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Look w:val="04A0" w:firstRow="1" w:lastRow="0" w:firstColumn="1" w:lastColumn="0" w:noHBand="0" w:noVBand="1"/>
      </w:tblPr>
      <w:tblGrid>
        <w:gridCol w:w="2204"/>
        <w:gridCol w:w="913"/>
        <w:gridCol w:w="1067"/>
        <w:gridCol w:w="462"/>
        <w:gridCol w:w="701"/>
        <w:gridCol w:w="318"/>
        <w:gridCol w:w="142"/>
        <w:gridCol w:w="896"/>
        <w:gridCol w:w="280"/>
        <w:gridCol w:w="100"/>
        <w:gridCol w:w="1417"/>
        <w:gridCol w:w="776"/>
        <w:gridCol w:w="500"/>
        <w:gridCol w:w="31"/>
        <w:gridCol w:w="820"/>
        <w:gridCol w:w="283"/>
        <w:gridCol w:w="204"/>
        <w:gridCol w:w="593"/>
        <w:gridCol w:w="647"/>
        <w:gridCol w:w="3092"/>
      </w:tblGrid>
      <w:tr w:rsidR="0003081A" w:rsidRPr="0003081A" w14:paraId="7FF7286B" w14:textId="77777777" w:rsidTr="00576622">
        <w:tc>
          <w:tcPr>
            <w:tcW w:w="15446" w:type="dxa"/>
            <w:gridSpan w:val="20"/>
            <w:shd w:val="clear" w:color="auto" w:fill="E3D3F1"/>
          </w:tcPr>
          <w:p w14:paraId="3817B13C" w14:textId="63F42C57" w:rsidR="00126B31" w:rsidRPr="0003081A" w:rsidRDefault="00126B31" w:rsidP="0003081A">
            <w:pPr>
              <w:jc w:val="center"/>
              <w:rPr>
                <w:rFonts w:ascii="Twinkl" w:hAnsi="Twinkl"/>
                <w:b/>
                <w:bCs/>
                <w:color w:val="7030A0"/>
                <w:sz w:val="20"/>
                <w:szCs w:val="20"/>
              </w:rPr>
            </w:pPr>
            <w:r w:rsidRPr="0003081A">
              <w:rPr>
                <w:rFonts w:ascii="Twinkl" w:hAnsi="Twinkl"/>
                <w:b/>
                <w:bCs/>
                <w:color w:val="7030A0"/>
                <w:sz w:val="20"/>
                <w:szCs w:val="20"/>
              </w:rPr>
              <w:t>C</w:t>
            </w:r>
            <w:r w:rsidR="00B660B4">
              <w:rPr>
                <w:rFonts w:ascii="Twinkl" w:hAnsi="Twinkl"/>
                <w:b/>
                <w:bCs/>
                <w:color w:val="7030A0"/>
                <w:sz w:val="20"/>
                <w:szCs w:val="20"/>
              </w:rPr>
              <w:t xml:space="preserve">URRICULUM </w:t>
            </w:r>
            <w:r w:rsidR="00DD6EE4">
              <w:rPr>
                <w:rFonts w:ascii="Twinkl" w:hAnsi="Twinkl"/>
                <w:b/>
                <w:bCs/>
                <w:color w:val="7030A0"/>
                <w:sz w:val="20"/>
                <w:szCs w:val="20"/>
              </w:rPr>
              <w:t>Offer</w:t>
            </w:r>
          </w:p>
        </w:tc>
      </w:tr>
      <w:tr w:rsidR="0003081A" w:rsidRPr="0003081A" w14:paraId="271DC675" w14:textId="77777777" w:rsidTr="00576622">
        <w:tc>
          <w:tcPr>
            <w:tcW w:w="15446" w:type="dxa"/>
            <w:gridSpan w:val="20"/>
          </w:tcPr>
          <w:p w14:paraId="290A349B" w14:textId="77777777" w:rsidR="00FF2A70" w:rsidRDefault="003375C4" w:rsidP="003375C4">
            <w:pPr>
              <w:rPr>
                <w:rFonts w:ascii="Twinkl" w:hAnsi="Twinkl" w:cs="Calibri Light"/>
                <w:sz w:val="18"/>
                <w:szCs w:val="18"/>
              </w:rPr>
            </w:pPr>
            <w:r w:rsidRPr="00AF22DA">
              <w:rPr>
                <w:rFonts w:ascii="Twinkl" w:hAnsi="Twinkl" w:cs="Calibri Light"/>
                <w:sz w:val="18"/>
                <w:szCs w:val="18"/>
              </w:rPr>
              <w:t xml:space="preserve">Belmont School </w:t>
            </w:r>
            <w:r w:rsidR="00E47F8B">
              <w:rPr>
                <w:rFonts w:ascii="Twinkl" w:hAnsi="Twinkl" w:cs="Calibri Light"/>
                <w:sz w:val="18"/>
                <w:szCs w:val="18"/>
              </w:rPr>
              <w:t>offers</w:t>
            </w:r>
            <w:r w:rsidRPr="00AF22DA">
              <w:rPr>
                <w:rFonts w:ascii="Twinkl" w:hAnsi="Twinkl" w:cs="Calibri Light"/>
                <w:sz w:val="18"/>
                <w:szCs w:val="18"/>
              </w:rPr>
              <w:t xml:space="preserve"> an inclusive learning and therapeutic community that is committed to ensuring pupils are: safe; happy; enthusiastic and purposeful learners</w:t>
            </w:r>
            <w:r w:rsidR="00E47F8B">
              <w:rPr>
                <w:rFonts w:ascii="Twinkl" w:hAnsi="Twinkl" w:cs="Calibri Light"/>
                <w:sz w:val="18"/>
                <w:szCs w:val="18"/>
              </w:rPr>
              <w:t xml:space="preserve"> who thrive and want to succeed</w:t>
            </w:r>
            <w:r w:rsidRPr="00AF22DA">
              <w:rPr>
                <w:rFonts w:ascii="Twinkl" w:hAnsi="Twinkl" w:cs="Calibri Light"/>
                <w:sz w:val="18"/>
                <w:szCs w:val="18"/>
              </w:rPr>
              <w:t xml:space="preserve">.  We believe that every pupil must be provided with opportunities to develop socially, emotionally, academically to achieve the best they can achieve.  </w:t>
            </w:r>
          </w:p>
          <w:p w14:paraId="10901C61" w14:textId="30023011" w:rsidR="003375C4" w:rsidRPr="00AF22DA" w:rsidRDefault="003375C4" w:rsidP="003375C4">
            <w:pPr>
              <w:rPr>
                <w:rFonts w:ascii="Twinkl" w:hAnsi="Twinkl" w:cs="Calibri Light"/>
                <w:sz w:val="18"/>
                <w:szCs w:val="18"/>
              </w:rPr>
            </w:pPr>
            <w:r w:rsidRPr="00AF22DA">
              <w:rPr>
                <w:rFonts w:ascii="Twinkl" w:hAnsi="Twinkl" w:cs="Calibri Light"/>
                <w:sz w:val="18"/>
                <w:szCs w:val="18"/>
              </w:rPr>
              <w:t>Belmont is a relational school</w:t>
            </w:r>
            <w:r w:rsidR="00FF2A70">
              <w:rPr>
                <w:rFonts w:ascii="Twinkl" w:hAnsi="Twinkl" w:cs="Calibri Light"/>
                <w:sz w:val="18"/>
                <w:szCs w:val="18"/>
              </w:rPr>
              <w:t>, placing</w:t>
            </w:r>
            <w:r w:rsidRPr="00AF22DA">
              <w:rPr>
                <w:rFonts w:ascii="Twinkl" w:hAnsi="Twinkl" w:cs="Calibri Light"/>
                <w:sz w:val="18"/>
                <w:szCs w:val="18"/>
              </w:rPr>
              <w:t xml:space="preserve"> relationships a</w:t>
            </w:r>
            <w:r w:rsidR="00B1132B">
              <w:rPr>
                <w:rFonts w:ascii="Twinkl" w:hAnsi="Twinkl" w:cs="Calibri Light"/>
                <w:sz w:val="18"/>
                <w:szCs w:val="18"/>
              </w:rPr>
              <w:t>t the core of our practice</w:t>
            </w:r>
            <w:r w:rsidR="00E47F8B">
              <w:rPr>
                <w:rFonts w:ascii="Twinkl" w:hAnsi="Twinkl" w:cs="Calibri Light"/>
                <w:sz w:val="18"/>
                <w:szCs w:val="18"/>
              </w:rPr>
              <w:t xml:space="preserve">, </w:t>
            </w:r>
            <w:r w:rsidR="00B1132B">
              <w:rPr>
                <w:rFonts w:ascii="Twinkl" w:hAnsi="Twinkl" w:cs="Calibri Light"/>
                <w:sz w:val="18"/>
                <w:szCs w:val="18"/>
              </w:rPr>
              <w:t>ensuring we remain t</w:t>
            </w:r>
            <w:r w:rsidRPr="00AF22DA">
              <w:rPr>
                <w:rFonts w:ascii="Twinkl" w:hAnsi="Twinkl" w:cs="Calibri Light"/>
                <w:sz w:val="18"/>
                <w:szCs w:val="18"/>
              </w:rPr>
              <w:t xml:space="preserve">rauma informed, ACE aware and restorative in </w:t>
            </w:r>
            <w:r w:rsidR="009C7EDA">
              <w:rPr>
                <w:rFonts w:ascii="Twinkl" w:hAnsi="Twinkl" w:cs="Calibri Light"/>
                <w:sz w:val="18"/>
                <w:szCs w:val="18"/>
              </w:rPr>
              <w:t xml:space="preserve">everything we do. </w:t>
            </w:r>
          </w:p>
          <w:p w14:paraId="3A921082" w14:textId="77777777" w:rsidR="003375C4" w:rsidRPr="00AF22DA" w:rsidRDefault="003375C4">
            <w:pPr>
              <w:rPr>
                <w:rFonts w:ascii="Twinkl" w:hAnsi="Twinkl"/>
                <w:sz w:val="18"/>
                <w:szCs w:val="18"/>
              </w:rPr>
            </w:pPr>
          </w:p>
          <w:p w14:paraId="374F0E02" w14:textId="09F73F7F" w:rsidR="0003081A" w:rsidRDefault="003375C4">
            <w:pPr>
              <w:rPr>
                <w:rFonts w:ascii="Twinkl" w:hAnsi="Twinkl"/>
                <w:sz w:val="20"/>
                <w:szCs w:val="20"/>
              </w:rPr>
            </w:pPr>
            <w:r w:rsidRPr="00AF22DA">
              <w:rPr>
                <w:rFonts w:ascii="Twinkl" w:hAnsi="Twinkl"/>
                <w:sz w:val="18"/>
                <w:szCs w:val="18"/>
              </w:rPr>
              <w:t>O</w:t>
            </w:r>
            <w:r w:rsidR="004B5C36" w:rsidRPr="00AF22DA">
              <w:rPr>
                <w:rFonts w:ascii="Twinkl" w:hAnsi="Twinkl"/>
                <w:sz w:val="18"/>
                <w:szCs w:val="18"/>
              </w:rPr>
              <w:t>ur</w:t>
            </w:r>
            <w:r w:rsidR="006F1C77">
              <w:rPr>
                <w:rFonts w:ascii="Twinkl" w:hAnsi="Twinkl"/>
                <w:sz w:val="18"/>
                <w:szCs w:val="18"/>
              </w:rPr>
              <w:t xml:space="preserve"> bespoke</w:t>
            </w:r>
            <w:r w:rsidR="004B5C36" w:rsidRPr="00AF22DA">
              <w:rPr>
                <w:rFonts w:ascii="Twinkl" w:hAnsi="Twinkl"/>
                <w:sz w:val="18"/>
                <w:szCs w:val="18"/>
              </w:rPr>
              <w:t xml:space="preserve"> curriculum </w:t>
            </w:r>
            <w:r w:rsidR="00911633" w:rsidRPr="00911633">
              <w:rPr>
                <w:rFonts w:ascii="Twinkl" w:hAnsi="Twinkl"/>
                <w:sz w:val="18"/>
                <w:szCs w:val="18"/>
              </w:rPr>
              <w:t>secures equity</w:t>
            </w:r>
            <w:r w:rsidR="00911633">
              <w:rPr>
                <w:rFonts w:ascii="Twinkl" w:hAnsi="Twinkl"/>
                <w:sz w:val="18"/>
                <w:szCs w:val="18"/>
              </w:rPr>
              <w:t xml:space="preserve"> and</w:t>
            </w:r>
            <w:r w:rsidR="00911633" w:rsidRPr="00911633">
              <w:rPr>
                <w:rFonts w:ascii="Twinkl" w:hAnsi="Twinkl"/>
                <w:sz w:val="18"/>
                <w:szCs w:val="18"/>
              </w:rPr>
              <w:t xml:space="preserve"> entitlement in pupils</w:t>
            </w:r>
            <w:r w:rsidR="009C7EDA">
              <w:rPr>
                <w:rFonts w:ascii="Twinkl" w:hAnsi="Twinkl"/>
                <w:sz w:val="18"/>
                <w:szCs w:val="18"/>
              </w:rPr>
              <w:t>’</w:t>
            </w:r>
            <w:r w:rsidR="00911633" w:rsidRPr="00911633">
              <w:rPr>
                <w:rFonts w:ascii="Twinkl" w:hAnsi="Twinkl"/>
                <w:sz w:val="18"/>
                <w:szCs w:val="18"/>
              </w:rPr>
              <w:t xml:space="preserve"> access to the</w:t>
            </w:r>
            <w:r w:rsidR="004B5C36" w:rsidRPr="00AF22DA">
              <w:rPr>
                <w:rFonts w:ascii="Twinkl" w:hAnsi="Twinkl"/>
                <w:sz w:val="18"/>
                <w:szCs w:val="18"/>
              </w:rPr>
              <w:t xml:space="preserve"> National </w:t>
            </w:r>
            <w:r w:rsidR="00064642" w:rsidRPr="00AF22DA">
              <w:rPr>
                <w:rFonts w:ascii="Twinkl" w:hAnsi="Twinkl"/>
                <w:sz w:val="18"/>
                <w:szCs w:val="18"/>
              </w:rPr>
              <w:t>Curriculum</w:t>
            </w:r>
            <w:r w:rsidR="004B5C36" w:rsidRPr="00AF22DA">
              <w:rPr>
                <w:rFonts w:ascii="Twinkl" w:hAnsi="Twinkl"/>
                <w:sz w:val="18"/>
                <w:szCs w:val="18"/>
              </w:rPr>
              <w:t xml:space="preserve"> (NC)</w:t>
            </w:r>
            <w:r w:rsidR="00911633">
              <w:rPr>
                <w:rFonts w:ascii="Twinkl" w:hAnsi="Twinkl"/>
                <w:sz w:val="18"/>
                <w:szCs w:val="18"/>
              </w:rPr>
              <w:t xml:space="preserve">; </w:t>
            </w:r>
            <w:r w:rsidR="004B5C36" w:rsidRPr="00AF22DA">
              <w:rPr>
                <w:rFonts w:ascii="Twinkl" w:hAnsi="Twinkl"/>
                <w:sz w:val="18"/>
                <w:szCs w:val="18"/>
              </w:rPr>
              <w:t xml:space="preserve"> </w:t>
            </w:r>
            <w:r w:rsidR="00911633">
              <w:rPr>
                <w:rFonts w:ascii="Twinkl" w:hAnsi="Twinkl"/>
                <w:sz w:val="18"/>
                <w:szCs w:val="18"/>
              </w:rPr>
              <w:t>it</w:t>
            </w:r>
            <w:r w:rsidR="00E57BF7">
              <w:rPr>
                <w:rFonts w:ascii="Twinkl" w:hAnsi="Twinkl"/>
                <w:sz w:val="18"/>
                <w:szCs w:val="18"/>
              </w:rPr>
              <w:t xml:space="preserve"> is</w:t>
            </w:r>
            <w:r w:rsidR="004B5C36" w:rsidRPr="00AF22DA">
              <w:rPr>
                <w:rFonts w:ascii="Twinkl" w:hAnsi="Twinkl"/>
                <w:sz w:val="18"/>
                <w:szCs w:val="18"/>
              </w:rPr>
              <w:t xml:space="preserve"> designed</w:t>
            </w:r>
            <w:r w:rsidR="00BA242D" w:rsidRPr="00AF22DA">
              <w:rPr>
                <w:rFonts w:ascii="Twinkl" w:hAnsi="Twinkl"/>
                <w:sz w:val="18"/>
                <w:szCs w:val="18"/>
              </w:rPr>
              <w:t xml:space="preserve">, and sequenced, to meet the unique needs of all our pupils whilst maintaining alignment with </w:t>
            </w:r>
            <w:r w:rsidR="00064642" w:rsidRPr="00AF22DA">
              <w:rPr>
                <w:rFonts w:ascii="Twinkl" w:hAnsi="Twinkl"/>
                <w:sz w:val="18"/>
                <w:szCs w:val="18"/>
              </w:rPr>
              <w:t>broader</w:t>
            </w:r>
            <w:r w:rsidR="00BA242D" w:rsidRPr="00AF22DA">
              <w:rPr>
                <w:rFonts w:ascii="Twinkl" w:hAnsi="Twinkl"/>
                <w:sz w:val="18"/>
                <w:szCs w:val="18"/>
              </w:rPr>
              <w:t xml:space="preserve"> educational standards</w:t>
            </w:r>
            <w:r w:rsidR="00031A32">
              <w:rPr>
                <w:rFonts w:ascii="Twinkl" w:hAnsi="Twinkl"/>
                <w:sz w:val="18"/>
                <w:szCs w:val="18"/>
              </w:rPr>
              <w:t xml:space="preserve"> and development such as</w:t>
            </w:r>
            <w:r w:rsidR="00E57BF7">
              <w:rPr>
                <w:rFonts w:ascii="Twinkl" w:hAnsi="Twinkl"/>
                <w:sz w:val="18"/>
                <w:szCs w:val="18"/>
              </w:rPr>
              <w:t xml:space="preserve"> s</w:t>
            </w:r>
            <w:r w:rsidR="000806C3">
              <w:rPr>
                <w:rFonts w:ascii="Twinkl" w:hAnsi="Twinkl"/>
                <w:sz w:val="18"/>
                <w:szCs w:val="18"/>
              </w:rPr>
              <w:t xml:space="preserve">ocial and </w:t>
            </w:r>
            <w:r w:rsidR="00E57BF7">
              <w:rPr>
                <w:rFonts w:ascii="Twinkl" w:hAnsi="Twinkl"/>
                <w:sz w:val="18"/>
                <w:szCs w:val="18"/>
              </w:rPr>
              <w:t>e</w:t>
            </w:r>
            <w:r w:rsidR="000806C3">
              <w:rPr>
                <w:rFonts w:ascii="Twinkl" w:hAnsi="Twinkl"/>
                <w:sz w:val="18"/>
                <w:szCs w:val="18"/>
              </w:rPr>
              <w:t xml:space="preserve">motional </w:t>
            </w:r>
            <w:r w:rsidR="00E57BF7">
              <w:rPr>
                <w:rFonts w:ascii="Twinkl" w:hAnsi="Twinkl"/>
                <w:sz w:val="18"/>
                <w:szCs w:val="18"/>
              </w:rPr>
              <w:t>development</w:t>
            </w:r>
            <w:r w:rsidR="000806C3">
              <w:rPr>
                <w:rFonts w:ascii="Twinkl" w:hAnsi="Twinkl"/>
                <w:sz w:val="18"/>
                <w:szCs w:val="18"/>
              </w:rPr>
              <w:t xml:space="preserve"> and Interoception. </w:t>
            </w:r>
            <w:r w:rsidR="006E0702">
              <w:rPr>
                <w:rFonts w:ascii="Twinkl" w:hAnsi="Twinkl"/>
                <w:sz w:val="18"/>
                <w:szCs w:val="18"/>
              </w:rPr>
              <w:t>(Interoc</w:t>
            </w:r>
            <w:r w:rsidR="00205CA8">
              <w:rPr>
                <w:rFonts w:ascii="Twinkl" w:hAnsi="Twinkl"/>
                <w:sz w:val="18"/>
                <w:szCs w:val="18"/>
              </w:rPr>
              <w:t>eption is the ability to be aware</w:t>
            </w:r>
            <w:r w:rsidR="00B8545C">
              <w:rPr>
                <w:rFonts w:ascii="Twinkl" w:hAnsi="Twinkl"/>
                <w:sz w:val="18"/>
                <w:szCs w:val="18"/>
              </w:rPr>
              <w:t xml:space="preserve"> of internal sensations in the body, the feelings associated with the various body and the emotions linked to these feelings and sensations.)</w:t>
            </w:r>
          </w:p>
          <w:p w14:paraId="466EC300" w14:textId="77777777" w:rsidR="004F05CF" w:rsidRPr="000C3679" w:rsidRDefault="004F05CF">
            <w:pPr>
              <w:rPr>
                <w:rFonts w:ascii="Twinkl" w:hAnsi="Twinkl"/>
                <w:sz w:val="20"/>
                <w:szCs w:val="20"/>
              </w:rPr>
            </w:pPr>
          </w:p>
          <w:p w14:paraId="18EEE65A" w14:textId="4837C04E" w:rsidR="000C3679" w:rsidRPr="000C3679" w:rsidRDefault="000C3679" w:rsidP="000C3679">
            <w:pPr>
              <w:spacing w:after="160" w:line="276" w:lineRule="auto"/>
              <w:contextualSpacing/>
              <w:jc w:val="both"/>
              <w:rPr>
                <w:rFonts w:ascii="Twinkl" w:hAnsi="Twinkl" w:cs="Calibri Light"/>
                <w:sz w:val="18"/>
                <w:szCs w:val="18"/>
              </w:rPr>
            </w:pPr>
            <w:r w:rsidRPr="000C3679">
              <w:rPr>
                <w:rFonts w:ascii="Twinkl" w:hAnsi="Twinkl" w:cs="Calibri Light"/>
                <w:sz w:val="18"/>
                <w:szCs w:val="18"/>
              </w:rPr>
              <w:t>Our curriculum covers a wide range of subjects leading to the identification of subject specific skills</w:t>
            </w:r>
            <w:r w:rsidR="00891335">
              <w:rPr>
                <w:rFonts w:ascii="Twinkl" w:hAnsi="Twinkl" w:cs="Calibri Light"/>
                <w:sz w:val="18"/>
                <w:szCs w:val="18"/>
              </w:rPr>
              <w:t xml:space="preserve"> and</w:t>
            </w:r>
            <w:r w:rsidRPr="000C3679">
              <w:rPr>
                <w:rFonts w:ascii="Twinkl" w:hAnsi="Twinkl" w:cs="Calibri Light"/>
                <w:sz w:val="18"/>
                <w:szCs w:val="18"/>
              </w:rPr>
              <w:t xml:space="preserve"> knowledge pupils will be encouraged to gain at each key stage as a result of their study, securing a comprehensive educational experience for all students. Each aspect of our curriculum offer is informed by statements of intent </w:t>
            </w:r>
            <w:r w:rsidR="00B634C2">
              <w:rPr>
                <w:rFonts w:ascii="Twinkl" w:hAnsi="Twinkl" w:cs="Calibri Light"/>
                <w:sz w:val="18"/>
                <w:szCs w:val="18"/>
              </w:rPr>
              <w:t>that clarify what pupils will learn and inform implementation.</w:t>
            </w:r>
          </w:p>
          <w:p w14:paraId="192AC5B1" w14:textId="77777777" w:rsidR="000C3679" w:rsidRDefault="000C3679" w:rsidP="004F05CF">
            <w:pPr>
              <w:spacing w:after="160" w:line="276" w:lineRule="auto"/>
              <w:contextualSpacing/>
              <w:jc w:val="both"/>
              <w:rPr>
                <w:rFonts w:ascii="Twinkl" w:hAnsi="Twinkl" w:cs="Calibri Light"/>
                <w:sz w:val="18"/>
                <w:szCs w:val="18"/>
              </w:rPr>
            </w:pPr>
          </w:p>
          <w:p w14:paraId="1CABE3A7" w14:textId="77777777" w:rsidR="004F05CF" w:rsidRDefault="001673CB" w:rsidP="004F05CF">
            <w:pPr>
              <w:spacing w:after="160" w:line="276" w:lineRule="auto"/>
              <w:contextualSpacing/>
              <w:jc w:val="both"/>
              <w:rPr>
                <w:rFonts w:ascii="Twinkl" w:hAnsi="Twinkl" w:cs="Calibri Light"/>
                <w:sz w:val="18"/>
                <w:szCs w:val="18"/>
              </w:rPr>
            </w:pPr>
            <w:r w:rsidRPr="001673CB">
              <w:rPr>
                <w:rFonts w:ascii="Twinkl" w:hAnsi="Twinkl" w:cs="Calibri Light"/>
                <w:b/>
                <w:bCs/>
                <w:sz w:val="18"/>
                <w:szCs w:val="18"/>
              </w:rPr>
              <w:t>Core Academic Subjects:</w:t>
            </w:r>
            <w:r w:rsidRPr="001673CB">
              <w:rPr>
                <w:rFonts w:ascii="Twinkl" w:hAnsi="Twinkl" w:cs="Calibri Light"/>
                <w:sz w:val="18"/>
                <w:szCs w:val="18"/>
              </w:rPr>
              <w:t xml:space="preserve"> English, Math</w:t>
            </w:r>
            <w:r w:rsidR="00803B80">
              <w:rPr>
                <w:rFonts w:ascii="Twinkl" w:hAnsi="Twinkl" w:cs="Calibri Light"/>
                <w:sz w:val="18"/>
                <w:szCs w:val="18"/>
              </w:rPr>
              <w:t>s and</w:t>
            </w:r>
            <w:r w:rsidRPr="001673CB">
              <w:rPr>
                <w:rFonts w:ascii="Twinkl" w:hAnsi="Twinkl" w:cs="Calibri Light"/>
                <w:sz w:val="18"/>
                <w:szCs w:val="18"/>
              </w:rPr>
              <w:t xml:space="preserve"> PSHE</w:t>
            </w:r>
          </w:p>
          <w:p w14:paraId="62AC5080" w14:textId="4CBFF061" w:rsidR="001673CB" w:rsidRPr="001673CB" w:rsidRDefault="00A64A8C" w:rsidP="004F05CF">
            <w:pPr>
              <w:spacing w:after="160" w:line="276" w:lineRule="auto"/>
              <w:contextualSpacing/>
              <w:jc w:val="both"/>
              <w:rPr>
                <w:rFonts w:ascii="Twinkl" w:hAnsi="Twinkl" w:cs="Calibri Light"/>
                <w:sz w:val="18"/>
                <w:szCs w:val="18"/>
              </w:rPr>
            </w:pPr>
            <w:r>
              <w:rPr>
                <w:rFonts w:ascii="Twinkl" w:hAnsi="Twinkl" w:cs="Calibri Light"/>
                <w:b/>
                <w:bCs/>
                <w:sz w:val="18"/>
                <w:szCs w:val="18"/>
              </w:rPr>
              <w:t xml:space="preserve">Foundation subjects: </w:t>
            </w:r>
            <w:r w:rsidR="001673CB" w:rsidRPr="001673CB">
              <w:rPr>
                <w:rFonts w:ascii="Twinkl" w:hAnsi="Twinkl" w:cs="Calibri Light"/>
                <w:b/>
                <w:bCs/>
                <w:sz w:val="18"/>
                <w:szCs w:val="18"/>
              </w:rPr>
              <w:t>PfA</w:t>
            </w:r>
            <w:r w:rsidR="00060C63">
              <w:rPr>
                <w:rFonts w:ascii="Twinkl" w:hAnsi="Twinkl" w:cs="Calibri Light"/>
                <w:b/>
                <w:bCs/>
                <w:sz w:val="18"/>
                <w:szCs w:val="18"/>
              </w:rPr>
              <w:t xml:space="preserve"> (Preparation for adulthood)</w:t>
            </w:r>
            <w:r w:rsidR="001673CB" w:rsidRPr="001673CB">
              <w:rPr>
                <w:rFonts w:ascii="Twinkl" w:hAnsi="Twinkl" w:cs="Calibri Light"/>
                <w:b/>
                <w:bCs/>
                <w:sz w:val="18"/>
                <w:szCs w:val="18"/>
              </w:rPr>
              <w:t>, Careers and Life Skills</w:t>
            </w:r>
            <w:r w:rsidR="00C24C47">
              <w:rPr>
                <w:rFonts w:ascii="Twinkl" w:hAnsi="Twinkl" w:cs="Calibri Light"/>
                <w:b/>
                <w:bCs/>
                <w:sz w:val="18"/>
                <w:szCs w:val="18"/>
              </w:rPr>
              <w:t xml:space="preserve"> (Our Futures)</w:t>
            </w:r>
            <w:r w:rsidR="001673CB" w:rsidRPr="001673CB">
              <w:rPr>
                <w:rFonts w:ascii="Twinkl" w:hAnsi="Twinkl" w:cs="Calibri Light"/>
                <w:b/>
                <w:bCs/>
                <w:sz w:val="18"/>
                <w:szCs w:val="18"/>
              </w:rPr>
              <w:t>:</w:t>
            </w:r>
            <w:r w:rsidR="001673CB" w:rsidRPr="001673CB">
              <w:rPr>
                <w:rFonts w:ascii="Twinkl" w:hAnsi="Twinkl" w:cs="Calibri Light"/>
                <w:sz w:val="18"/>
                <w:szCs w:val="18"/>
              </w:rPr>
              <w:t xml:space="preserve"> Cooking, personal hygiene, money management, and community interaction to promote independence. Work-based learning and job skills training for older students, preparing them for</w:t>
            </w:r>
            <w:r w:rsidR="00C24C47">
              <w:rPr>
                <w:rFonts w:ascii="Twinkl" w:hAnsi="Twinkl" w:cs="Calibri Light"/>
                <w:sz w:val="18"/>
                <w:szCs w:val="18"/>
              </w:rPr>
              <w:t xml:space="preserve"> their post </w:t>
            </w:r>
            <w:r w:rsidR="006550BF">
              <w:rPr>
                <w:rFonts w:ascii="Twinkl" w:hAnsi="Twinkl" w:cs="Calibri Light"/>
                <w:sz w:val="18"/>
                <w:szCs w:val="18"/>
              </w:rPr>
              <w:t>s</w:t>
            </w:r>
            <w:r w:rsidR="00C24C47">
              <w:rPr>
                <w:rFonts w:ascii="Twinkl" w:hAnsi="Twinkl" w:cs="Calibri Light"/>
                <w:sz w:val="18"/>
                <w:szCs w:val="18"/>
              </w:rPr>
              <w:t>chool</w:t>
            </w:r>
            <w:r w:rsidR="001673CB" w:rsidRPr="001673CB">
              <w:rPr>
                <w:rFonts w:ascii="Twinkl" w:hAnsi="Twinkl" w:cs="Calibri Light"/>
                <w:sz w:val="18"/>
                <w:szCs w:val="18"/>
              </w:rPr>
              <w:t xml:space="preserve"> future employment</w:t>
            </w:r>
            <w:r w:rsidR="00C24C47">
              <w:rPr>
                <w:rFonts w:ascii="Twinkl" w:hAnsi="Twinkl" w:cs="Calibri Light"/>
                <w:sz w:val="18"/>
                <w:szCs w:val="18"/>
              </w:rPr>
              <w:t xml:space="preserve">, education or training. </w:t>
            </w:r>
          </w:p>
          <w:p w14:paraId="77CABF1E" w14:textId="58309D05" w:rsidR="001673CB" w:rsidRDefault="001673CB" w:rsidP="001673CB">
            <w:pPr>
              <w:contextualSpacing/>
              <w:rPr>
                <w:rFonts w:ascii="Twinkl" w:hAnsi="Twinkl" w:cs="Calibri Light"/>
                <w:sz w:val="20"/>
                <w:szCs w:val="20"/>
              </w:rPr>
            </w:pPr>
            <w:r w:rsidRPr="001673CB">
              <w:rPr>
                <w:rFonts w:ascii="Twinkl" w:hAnsi="Twinkl" w:cs="Calibri Light"/>
                <w:b/>
                <w:bCs/>
                <w:sz w:val="18"/>
                <w:szCs w:val="18"/>
              </w:rPr>
              <w:t>Creative and Physical</w:t>
            </w:r>
            <w:r w:rsidR="006550BF">
              <w:rPr>
                <w:rFonts w:ascii="Twinkl" w:hAnsi="Twinkl" w:cs="Calibri Light"/>
                <w:b/>
                <w:bCs/>
                <w:sz w:val="18"/>
                <w:szCs w:val="18"/>
              </w:rPr>
              <w:t xml:space="preserve"> subjects (The Arts)</w:t>
            </w:r>
            <w:r w:rsidRPr="001673CB">
              <w:rPr>
                <w:rFonts w:ascii="Twinkl" w:hAnsi="Twinkl" w:cs="Calibri Light"/>
                <w:b/>
                <w:bCs/>
                <w:sz w:val="18"/>
                <w:szCs w:val="18"/>
              </w:rPr>
              <w:t>:</w:t>
            </w:r>
            <w:r w:rsidRPr="001673CB">
              <w:rPr>
                <w:rFonts w:ascii="Twinkl" w:hAnsi="Twinkl" w:cs="Calibri Light"/>
                <w:sz w:val="18"/>
                <w:szCs w:val="18"/>
              </w:rPr>
              <w:t xml:space="preserve"> Art, </w:t>
            </w:r>
            <w:r w:rsidR="00901AED">
              <w:rPr>
                <w:rFonts w:ascii="Twinkl" w:hAnsi="Twinkl" w:cs="Calibri Light"/>
                <w:sz w:val="18"/>
                <w:szCs w:val="18"/>
              </w:rPr>
              <w:t>M</w:t>
            </w:r>
            <w:r w:rsidRPr="001673CB">
              <w:rPr>
                <w:rFonts w:ascii="Twinkl" w:hAnsi="Twinkl" w:cs="Calibri Light"/>
                <w:sz w:val="18"/>
                <w:szCs w:val="18"/>
              </w:rPr>
              <w:t xml:space="preserve">usic, </w:t>
            </w:r>
            <w:r w:rsidR="00901AED">
              <w:rPr>
                <w:rFonts w:ascii="Twinkl" w:hAnsi="Twinkl" w:cs="Calibri Light"/>
                <w:sz w:val="18"/>
                <w:szCs w:val="18"/>
              </w:rPr>
              <w:t>D</w:t>
            </w:r>
            <w:r w:rsidRPr="001673CB">
              <w:rPr>
                <w:rFonts w:ascii="Twinkl" w:hAnsi="Twinkl" w:cs="Calibri Light"/>
                <w:sz w:val="18"/>
                <w:szCs w:val="18"/>
              </w:rPr>
              <w:t xml:space="preserve">rama, and </w:t>
            </w:r>
            <w:r w:rsidR="00901AED">
              <w:rPr>
                <w:rFonts w:ascii="Twinkl" w:hAnsi="Twinkl" w:cs="Calibri Light"/>
                <w:sz w:val="18"/>
                <w:szCs w:val="18"/>
              </w:rPr>
              <w:t>P</w:t>
            </w:r>
            <w:r w:rsidRPr="001673CB">
              <w:rPr>
                <w:rFonts w:ascii="Twinkl" w:hAnsi="Twinkl" w:cs="Calibri Light"/>
                <w:sz w:val="18"/>
                <w:szCs w:val="18"/>
              </w:rPr>
              <w:t xml:space="preserve">hysical </w:t>
            </w:r>
            <w:r w:rsidR="00901AED">
              <w:rPr>
                <w:rFonts w:ascii="Twinkl" w:hAnsi="Twinkl" w:cs="Calibri Light"/>
                <w:sz w:val="18"/>
                <w:szCs w:val="18"/>
              </w:rPr>
              <w:t>E</w:t>
            </w:r>
            <w:r w:rsidRPr="001673CB">
              <w:rPr>
                <w:rFonts w:ascii="Twinkl" w:hAnsi="Twinkl" w:cs="Calibri Light"/>
                <w:sz w:val="18"/>
                <w:szCs w:val="18"/>
              </w:rPr>
              <w:t>ducation</w:t>
            </w:r>
            <w:r w:rsidR="00901AED">
              <w:rPr>
                <w:rFonts w:ascii="Twinkl" w:hAnsi="Twinkl" w:cs="Calibri Light"/>
                <w:sz w:val="18"/>
                <w:szCs w:val="18"/>
              </w:rPr>
              <w:t xml:space="preserve"> (Active skills)</w:t>
            </w:r>
            <w:r w:rsidRPr="001673CB">
              <w:rPr>
                <w:rFonts w:ascii="Twinkl" w:hAnsi="Twinkl" w:cs="Calibri Light"/>
                <w:sz w:val="18"/>
                <w:szCs w:val="18"/>
              </w:rPr>
              <w:t xml:space="preserve"> to encourage creativity, expression, and physical well-being</w:t>
            </w:r>
            <w:r w:rsidRPr="001673CB">
              <w:rPr>
                <w:rFonts w:ascii="Twinkl" w:hAnsi="Twinkl" w:cs="Calibri Light"/>
                <w:sz w:val="20"/>
                <w:szCs w:val="20"/>
              </w:rPr>
              <w:t>.</w:t>
            </w:r>
          </w:p>
          <w:p w14:paraId="4A4C4259" w14:textId="05F7CC90" w:rsidR="006550BF" w:rsidRDefault="006550BF" w:rsidP="001673CB">
            <w:pPr>
              <w:contextualSpacing/>
              <w:rPr>
                <w:rFonts w:ascii="Twinkl" w:hAnsi="Twinkl" w:cs="Calibri Light"/>
                <w:sz w:val="20"/>
                <w:szCs w:val="20"/>
              </w:rPr>
            </w:pPr>
            <w:r w:rsidRPr="006550BF">
              <w:rPr>
                <w:rFonts w:ascii="Twinkl" w:hAnsi="Twinkl" w:cs="Calibri Light"/>
                <w:b/>
                <w:bCs/>
                <w:sz w:val="20"/>
                <w:szCs w:val="20"/>
              </w:rPr>
              <w:t>Social and Emotional Learning:</w:t>
            </w:r>
            <w:r w:rsidRPr="006550BF">
              <w:rPr>
                <w:rFonts w:ascii="Twinkl" w:hAnsi="Twinkl" w:cs="Calibri Light"/>
                <w:sz w:val="20"/>
                <w:szCs w:val="20"/>
              </w:rPr>
              <w:t xml:space="preserve"> Activities and lessons designed to foster social skills, emotional regulation, and teamwork.</w:t>
            </w:r>
          </w:p>
          <w:p w14:paraId="3B509CA4" w14:textId="7A23C742" w:rsidR="006550BF" w:rsidRPr="008F568A" w:rsidRDefault="006550BF" w:rsidP="001673CB">
            <w:pPr>
              <w:contextualSpacing/>
              <w:rPr>
                <w:rFonts w:ascii="Twinkl" w:hAnsi="Twinkl" w:cs="Calibri Light"/>
                <w:sz w:val="18"/>
                <w:szCs w:val="18"/>
              </w:rPr>
            </w:pPr>
            <w:r w:rsidRPr="00BC685C">
              <w:rPr>
                <w:rFonts w:ascii="Twinkl" w:hAnsi="Twinkl" w:cs="Calibri Light"/>
                <w:b/>
                <w:bCs/>
                <w:sz w:val="18"/>
                <w:szCs w:val="18"/>
              </w:rPr>
              <w:t>Our Bodies</w:t>
            </w:r>
            <w:r w:rsidR="00BC685C" w:rsidRPr="00BC685C">
              <w:rPr>
                <w:rFonts w:ascii="Twinkl" w:hAnsi="Twinkl" w:cs="Calibri Light"/>
                <w:b/>
                <w:bCs/>
                <w:sz w:val="18"/>
                <w:szCs w:val="18"/>
              </w:rPr>
              <w:t>:</w:t>
            </w:r>
            <w:r w:rsidR="00BC685C">
              <w:rPr>
                <w:rFonts w:ascii="Twinkl" w:hAnsi="Twinkl" w:cs="Calibri Light"/>
                <w:sz w:val="18"/>
                <w:szCs w:val="18"/>
              </w:rPr>
              <w:t xml:space="preserve"> Physical Education, Interoception, Yoga and Mindfulness, Forest Schools/Skills</w:t>
            </w:r>
            <w:r w:rsidR="00451AEA">
              <w:rPr>
                <w:rFonts w:ascii="Twinkl" w:hAnsi="Twinkl" w:cs="Calibri Light"/>
                <w:sz w:val="18"/>
                <w:szCs w:val="18"/>
              </w:rPr>
              <w:t>, OPAL (Outdoor Play and Learning)</w:t>
            </w:r>
          </w:p>
          <w:p w14:paraId="40215903" w14:textId="4A1AF0D8" w:rsidR="008F568A" w:rsidRDefault="008F568A" w:rsidP="001673CB">
            <w:pPr>
              <w:contextualSpacing/>
              <w:rPr>
                <w:rFonts w:ascii="Twinkl" w:hAnsi="Twinkl" w:cs="Calibri Light"/>
                <w:sz w:val="18"/>
                <w:szCs w:val="18"/>
              </w:rPr>
            </w:pPr>
            <w:r w:rsidRPr="00BC685C">
              <w:rPr>
                <w:rFonts w:ascii="Twinkl" w:hAnsi="Twinkl" w:cs="Calibri Light"/>
                <w:b/>
                <w:bCs/>
                <w:sz w:val="18"/>
                <w:szCs w:val="18"/>
              </w:rPr>
              <w:t>Our World</w:t>
            </w:r>
            <w:r w:rsidR="00BC685C" w:rsidRPr="00BC685C">
              <w:rPr>
                <w:rFonts w:ascii="Twinkl" w:hAnsi="Twinkl" w:cs="Calibri Light"/>
                <w:b/>
                <w:bCs/>
                <w:sz w:val="18"/>
                <w:szCs w:val="18"/>
              </w:rPr>
              <w:t>:</w:t>
            </w:r>
            <w:r w:rsidR="00BC685C">
              <w:rPr>
                <w:rFonts w:ascii="Twinkl" w:hAnsi="Twinkl" w:cs="Calibri Light"/>
                <w:sz w:val="18"/>
                <w:szCs w:val="18"/>
              </w:rPr>
              <w:t xml:space="preserve"> History, Geography and Science</w:t>
            </w:r>
          </w:p>
          <w:p w14:paraId="57901BE3" w14:textId="04587810" w:rsidR="00280574" w:rsidRPr="008F568A" w:rsidRDefault="00280574" w:rsidP="001673CB">
            <w:pPr>
              <w:contextualSpacing/>
              <w:rPr>
                <w:rFonts w:ascii="Twinkl" w:hAnsi="Twinkl" w:cs="Calibri Light"/>
                <w:sz w:val="18"/>
                <w:szCs w:val="18"/>
              </w:rPr>
            </w:pPr>
            <w:r w:rsidRPr="00A5037A">
              <w:rPr>
                <w:rFonts w:ascii="Twinkl" w:hAnsi="Twinkl" w:cs="Calibri Light"/>
                <w:b/>
                <w:bCs/>
                <w:sz w:val="18"/>
                <w:szCs w:val="18"/>
              </w:rPr>
              <w:t>PSHE</w:t>
            </w:r>
            <w:r>
              <w:rPr>
                <w:rFonts w:ascii="Twinkl" w:hAnsi="Twinkl" w:cs="Calibri Light"/>
                <w:sz w:val="18"/>
                <w:szCs w:val="18"/>
              </w:rPr>
              <w:t xml:space="preserve"> (</w:t>
            </w:r>
            <w:r w:rsidR="00A5037A">
              <w:rPr>
                <w:rFonts w:ascii="Twinkl" w:hAnsi="Twinkl" w:cs="Calibri Light"/>
                <w:sz w:val="18"/>
                <w:szCs w:val="18"/>
              </w:rPr>
              <w:t>Personal</w:t>
            </w:r>
            <w:r w:rsidR="00DA6AC8">
              <w:rPr>
                <w:rFonts w:ascii="Twinkl" w:hAnsi="Twinkl" w:cs="Calibri Light"/>
                <w:sz w:val="18"/>
                <w:szCs w:val="18"/>
              </w:rPr>
              <w:t>, Social, Health and Econo</w:t>
            </w:r>
            <w:r w:rsidR="00A5037A">
              <w:rPr>
                <w:rFonts w:ascii="Twinkl" w:hAnsi="Twinkl" w:cs="Calibri Light"/>
                <w:sz w:val="18"/>
                <w:szCs w:val="18"/>
              </w:rPr>
              <w:t>mic Education)</w:t>
            </w:r>
          </w:p>
          <w:p w14:paraId="0727AB32" w14:textId="3EEB5D5C" w:rsidR="008F568A" w:rsidRPr="00BC685C" w:rsidRDefault="008F568A" w:rsidP="001673CB">
            <w:pPr>
              <w:contextualSpacing/>
              <w:rPr>
                <w:rFonts w:ascii="Twinkl" w:hAnsi="Twinkl" w:cs="Calibri Light"/>
                <w:b/>
                <w:bCs/>
                <w:sz w:val="18"/>
                <w:szCs w:val="18"/>
              </w:rPr>
            </w:pPr>
            <w:r w:rsidRPr="00BC685C">
              <w:rPr>
                <w:rFonts w:ascii="Twinkl" w:hAnsi="Twinkl" w:cs="Calibri Light"/>
                <w:b/>
                <w:bCs/>
                <w:sz w:val="18"/>
                <w:szCs w:val="18"/>
              </w:rPr>
              <w:t>Computing</w:t>
            </w:r>
          </w:p>
          <w:p w14:paraId="76E966CF" w14:textId="77777777" w:rsidR="008F568A" w:rsidRDefault="008F568A" w:rsidP="001673CB">
            <w:pPr>
              <w:contextualSpacing/>
              <w:rPr>
                <w:rFonts w:ascii="Twinkl" w:hAnsi="Twinkl" w:cs="Calibri Light"/>
                <w:sz w:val="20"/>
                <w:szCs w:val="20"/>
              </w:rPr>
            </w:pPr>
          </w:p>
          <w:p w14:paraId="47A6CF1F" w14:textId="2E4DD661" w:rsidR="00A7389A" w:rsidRPr="008762FA" w:rsidRDefault="00A5037A" w:rsidP="001673CB">
            <w:pPr>
              <w:contextualSpacing/>
              <w:rPr>
                <w:rFonts w:ascii="Twinkl" w:hAnsi="Twinkl" w:cs="Calibri Light"/>
                <w:sz w:val="18"/>
                <w:szCs w:val="18"/>
              </w:rPr>
            </w:pPr>
            <w:r w:rsidRPr="008762FA">
              <w:rPr>
                <w:rFonts w:ascii="Twinkl" w:hAnsi="Twinkl" w:cs="Calibri Light"/>
                <w:sz w:val="18"/>
                <w:szCs w:val="18"/>
              </w:rPr>
              <w:t xml:space="preserve">Our </w:t>
            </w:r>
            <w:r w:rsidR="00C016F4" w:rsidRPr="008762FA">
              <w:rPr>
                <w:rFonts w:ascii="Twinkl" w:hAnsi="Twinkl" w:cs="Calibri Light"/>
                <w:sz w:val="18"/>
                <w:szCs w:val="18"/>
              </w:rPr>
              <w:t>accreditation</w:t>
            </w:r>
            <w:r w:rsidRPr="008762FA">
              <w:rPr>
                <w:rFonts w:ascii="Twinkl" w:hAnsi="Twinkl" w:cs="Calibri Light"/>
                <w:sz w:val="18"/>
                <w:szCs w:val="18"/>
              </w:rPr>
              <w:t xml:space="preserve"> offers ensure that pupils have the knowledge, skills, experiences and </w:t>
            </w:r>
            <w:r w:rsidR="00C016F4" w:rsidRPr="008762FA">
              <w:rPr>
                <w:rFonts w:ascii="Twinkl" w:hAnsi="Twinkl" w:cs="Calibri Light"/>
                <w:sz w:val="18"/>
                <w:szCs w:val="18"/>
              </w:rPr>
              <w:t>qualifications</w:t>
            </w:r>
            <w:r w:rsidRPr="008762FA">
              <w:rPr>
                <w:rFonts w:ascii="Twinkl" w:hAnsi="Twinkl" w:cs="Calibri Light"/>
                <w:sz w:val="18"/>
                <w:szCs w:val="18"/>
              </w:rPr>
              <w:t xml:space="preserve"> to</w:t>
            </w:r>
            <w:r w:rsidR="004C7CB4" w:rsidRPr="008762FA">
              <w:rPr>
                <w:rFonts w:ascii="Twinkl" w:hAnsi="Twinkl" w:cs="Calibri Light"/>
                <w:sz w:val="18"/>
                <w:szCs w:val="18"/>
              </w:rPr>
              <w:t xml:space="preserve"> prepare them for their post 16 education experience. Pupils will gain accreditations in English, Mathematics, Personal and </w:t>
            </w:r>
            <w:r w:rsidR="000A3D92" w:rsidRPr="008762FA">
              <w:rPr>
                <w:rFonts w:ascii="Twinkl" w:hAnsi="Twinkl" w:cs="Calibri Light"/>
                <w:sz w:val="18"/>
                <w:szCs w:val="18"/>
              </w:rPr>
              <w:t>S</w:t>
            </w:r>
            <w:r w:rsidR="005669CE" w:rsidRPr="008762FA">
              <w:rPr>
                <w:rFonts w:ascii="Twinkl" w:hAnsi="Twinkl" w:cs="Calibri Light"/>
                <w:sz w:val="18"/>
                <w:szCs w:val="18"/>
              </w:rPr>
              <w:t xml:space="preserve">ocial </w:t>
            </w:r>
            <w:r w:rsidR="000A3D92" w:rsidRPr="008762FA">
              <w:rPr>
                <w:rFonts w:ascii="Twinkl" w:hAnsi="Twinkl" w:cs="Calibri Light"/>
                <w:sz w:val="18"/>
                <w:szCs w:val="18"/>
              </w:rPr>
              <w:t>D</w:t>
            </w:r>
            <w:r w:rsidR="005669CE" w:rsidRPr="008762FA">
              <w:rPr>
                <w:rFonts w:ascii="Twinkl" w:hAnsi="Twinkl" w:cs="Calibri Light"/>
                <w:sz w:val="18"/>
                <w:szCs w:val="18"/>
              </w:rPr>
              <w:t>evelopment</w:t>
            </w:r>
            <w:r w:rsidR="006D4F72">
              <w:rPr>
                <w:rFonts w:ascii="Twinkl" w:hAnsi="Twinkl" w:cs="Calibri Light"/>
                <w:sz w:val="18"/>
                <w:szCs w:val="18"/>
              </w:rPr>
              <w:t xml:space="preserve"> and </w:t>
            </w:r>
            <w:r w:rsidR="008762FA" w:rsidRPr="008762FA">
              <w:rPr>
                <w:rFonts w:ascii="Twinkl" w:hAnsi="Twinkl" w:cs="Calibri Light"/>
                <w:sz w:val="18"/>
                <w:szCs w:val="18"/>
              </w:rPr>
              <w:t>Computing</w:t>
            </w:r>
            <w:r w:rsidR="006D4F72">
              <w:rPr>
                <w:rFonts w:ascii="Twinkl" w:hAnsi="Twinkl" w:cs="Calibri Light"/>
                <w:sz w:val="18"/>
                <w:szCs w:val="18"/>
              </w:rPr>
              <w:t>,</w:t>
            </w:r>
            <w:r w:rsidR="005669CE" w:rsidRPr="008762FA">
              <w:rPr>
                <w:rFonts w:ascii="Twinkl" w:hAnsi="Twinkl" w:cs="Calibri Light"/>
                <w:sz w:val="18"/>
                <w:szCs w:val="18"/>
              </w:rPr>
              <w:t xml:space="preserve"> alongside </w:t>
            </w:r>
            <w:r w:rsidR="000A3D92" w:rsidRPr="008762FA">
              <w:rPr>
                <w:rFonts w:ascii="Twinkl" w:hAnsi="Twinkl" w:cs="Calibri Light"/>
                <w:sz w:val="18"/>
                <w:szCs w:val="18"/>
              </w:rPr>
              <w:t xml:space="preserve">other ASDAN courses relevant for </w:t>
            </w:r>
            <w:r w:rsidR="00A25D7F" w:rsidRPr="008762FA">
              <w:rPr>
                <w:rFonts w:ascii="Twinkl" w:hAnsi="Twinkl" w:cs="Calibri Light"/>
                <w:sz w:val="18"/>
                <w:szCs w:val="18"/>
              </w:rPr>
              <w:t>skills needed for independence</w:t>
            </w:r>
            <w:r w:rsidR="008762FA" w:rsidRPr="008762FA">
              <w:rPr>
                <w:rFonts w:ascii="Twinkl" w:hAnsi="Twinkl" w:cs="Calibri Light"/>
                <w:sz w:val="18"/>
                <w:szCs w:val="18"/>
              </w:rPr>
              <w:t xml:space="preserve"> and employment.</w:t>
            </w:r>
          </w:p>
          <w:p w14:paraId="7F4C2469" w14:textId="176EFCC3" w:rsidR="00A7389A" w:rsidRPr="0003081A" w:rsidRDefault="00A7389A" w:rsidP="001673CB">
            <w:pPr>
              <w:contextualSpacing/>
              <w:rPr>
                <w:rFonts w:ascii="Twinkl" w:hAnsi="Twinkl"/>
                <w:sz w:val="20"/>
                <w:szCs w:val="20"/>
              </w:rPr>
            </w:pPr>
          </w:p>
        </w:tc>
      </w:tr>
      <w:tr w:rsidR="00126B31" w:rsidRPr="0003081A" w14:paraId="5A24A805" w14:textId="77777777" w:rsidTr="00576622">
        <w:tc>
          <w:tcPr>
            <w:tcW w:w="15446" w:type="dxa"/>
            <w:gridSpan w:val="20"/>
            <w:shd w:val="clear" w:color="auto" w:fill="E3D3F1"/>
          </w:tcPr>
          <w:p w14:paraId="1612611F" w14:textId="6461ED5E" w:rsidR="00126B31" w:rsidRPr="0003081A" w:rsidRDefault="00126B31" w:rsidP="0003081A">
            <w:pPr>
              <w:jc w:val="center"/>
              <w:rPr>
                <w:rFonts w:ascii="Twinkl" w:hAnsi="Twinkl"/>
                <w:b/>
                <w:bCs/>
                <w:sz w:val="20"/>
                <w:szCs w:val="20"/>
              </w:rPr>
            </w:pPr>
            <w:r w:rsidRPr="0003081A">
              <w:rPr>
                <w:rFonts w:ascii="Twinkl" w:hAnsi="Twinkl"/>
                <w:b/>
                <w:bCs/>
                <w:color w:val="7030A0"/>
                <w:sz w:val="20"/>
                <w:szCs w:val="20"/>
              </w:rPr>
              <w:t>INTENT</w:t>
            </w:r>
          </w:p>
        </w:tc>
      </w:tr>
      <w:tr w:rsidR="0003081A" w:rsidRPr="0003081A" w14:paraId="04CFE478" w14:textId="77777777" w:rsidTr="00576622">
        <w:tc>
          <w:tcPr>
            <w:tcW w:w="15446" w:type="dxa"/>
            <w:gridSpan w:val="20"/>
          </w:tcPr>
          <w:p w14:paraId="1C2CE6CD" w14:textId="269D20FD" w:rsidR="000B288F" w:rsidRDefault="000B288F" w:rsidP="000B288F">
            <w:pPr>
              <w:rPr>
                <w:rFonts w:ascii="Twinkl" w:hAnsi="Twinkl" w:cstheme="minorHAnsi"/>
                <w:sz w:val="18"/>
                <w:szCs w:val="18"/>
              </w:rPr>
            </w:pPr>
            <w:r w:rsidRPr="00AF22DA">
              <w:rPr>
                <w:rFonts w:ascii="Twinkl" w:hAnsi="Twinkl" w:cstheme="minorHAnsi"/>
                <w:sz w:val="18"/>
                <w:szCs w:val="18"/>
              </w:rPr>
              <w:t xml:space="preserve">At Belmont we ensure a knowledge-rich learning curriculum that has breadth, depth and relevance to meet the needs and interests of all pupils. The curriculum is </w:t>
            </w:r>
            <w:r w:rsidR="009B5459">
              <w:rPr>
                <w:rFonts w:ascii="Twinkl" w:hAnsi="Twinkl" w:cstheme="minorHAnsi"/>
                <w:sz w:val="18"/>
                <w:szCs w:val="18"/>
              </w:rPr>
              <w:t>broad</w:t>
            </w:r>
            <w:r w:rsidR="00BB3B37">
              <w:rPr>
                <w:rFonts w:ascii="Twinkl" w:hAnsi="Twinkl" w:cstheme="minorHAnsi"/>
                <w:sz w:val="18"/>
                <w:szCs w:val="18"/>
              </w:rPr>
              <w:t>, balanced</w:t>
            </w:r>
            <w:r w:rsidR="005C7346">
              <w:rPr>
                <w:rFonts w:ascii="Twinkl" w:hAnsi="Twinkl" w:cstheme="minorHAnsi"/>
                <w:sz w:val="18"/>
                <w:szCs w:val="18"/>
              </w:rPr>
              <w:t>,</w:t>
            </w:r>
            <w:r w:rsidR="00BB3B37">
              <w:rPr>
                <w:rFonts w:ascii="Twinkl" w:hAnsi="Twinkl" w:cstheme="minorHAnsi"/>
                <w:sz w:val="18"/>
                <w:szCs w:val="18"/>
              </w:rPr>
              <w:t xml:space="preserve"> </w:t>
            </w:r>
            <w:r w:rsidR="009B5459">
              <w:rPr>
                <w:rFonts w:ascii="Twinkl" w:hAnsi="Twinkl" w:cstheme="minorHAnsi"/>
                <w:sz w:val="18"/>
                <w:szCs w:val="18"/>
              </w:rPr>
              <w:t xml:space="preserve">inclusive </w:t>
            </w:r>
            <w:r w:rsidR="005C7346">
              <w:rPr>
                <w:rFonts w:ascii="Twinkl" w:hAnsi="Twinkl" w:cstheme="minorHAnsi"/>
                <w:sz w:val="18"/>
                <w:szCs w:val="18"/>
              </w:rPr>
              <w:t>and</w:t>
            </w:r>
            <w:r w:rsidR="009B5459">
              <w:rPr>
                <w:rFonts w:ascii="Twinkl" w:hAnsi="Twinkl" w:cstheme="minorHAnsi"/>
                <w:sz w:val="18"/>
                <w:szCs w:val="18"/>
              </w:rPr>
              <w:t xml:space="preserve"> ambitious</w:t>
            </w:r>
            <w:r w:rsidR="008F080B">
              <w:rPr>
                <w:rFonts w:ascii="Twinkl" w:hAnsi="Twinkl" w:cstheme="minorHAnsi"/>
                <w:sz w:val="18"/>
                <w:szCs w:val="18"/>
              </w:rPr>
              <w:t xml:space="preserve"> and carefully </w:t>
            </w:r>
            <w:r w:rsidR="0096332D">
              <w:rPr>
                <w:rFonts w:ascii="Twinkl" w:hAnsi="Twinkl" w:cstheme="minorHAnsi"/>
                <w:sz w:val="18"/>
                <w:szCs w:val="18"/>
              </w:rPr>
              <w:t>sequenced</w:t>
            </w:r>
            <w:r w:rsidRPr="00AF22DA">
              <w:rPr>
                <w:rFonts w:ascii="Twinkl" w:hAnsi="Twinkl" w:cstheme="minorHAnsi"/>
                <w:sz w:val="18"/>
                <w:szCs w:val="18"/>
              </w:rPr>
              <w:t xml:space="preserve"> to ensure all pupils gain</w:t>
            </w:r>
            <w:r w:rsidR="00DD7D2D">
              <w:rPr>
                <w:rFonts w:ascii="Twinkl" w:hAnsi="Twinkl" w:cstheme="minorHAnsi"/>
                <w:sz w:val="18"/>
                <w:szCs w:val="18"/>
              </w:rPr>
              <w:t xml:space="preserve"> the</w:t>
            </w:r>
            <w:r w:rsidRPr="00AF22DA">
              <w:rPr>
                <w:rFonts w:ascii="Twinkl" w:hAnsi="Twinkl" w:cstheme="minorHAnsi"/>
                <w:sz w:val="18"/>
                <w:szCs w:val="18"/>
              </w:rPr>
              <w:t xml:space="preserve"> </w:t>
            </w:r>
            <w:r w:rsidRPr="00AF22DA">
              <w:rPr>
                <w:rFonts w:ascii="Twinkl" w:hAnsi="Twinkl" w:cstheme="minorHAnsi"/>
                <w:b/>
                <w:bCs/>
                <w:sz w:val="18"/>
                <w:szCs w:val="18"/>
              </w:rPr>
              <w:t>knowledge and skills</w:t>
            </w:r>
            <w:r w:rsidR="00A7526C">
              <w:rPr>
                <w:rFonts w:ascii="Twinkl" w:hAnsi="Twinkl" w:cstheme="minorHAnsi"/>
                <w:b/>
                <w:bCs/>
                <w:sz w:val="18"/>
                <w:szCs w:val="18"/>
              </w:rPr>
              <w:t xml:space="preserve"> and cultural </w:t>
            </w:r>
            <w:r w:rsidR="007C3767">
              <w:rPr>
                <w:rFonts w:ascii="Twinkl" w:hAnsi="Twinkl" w:cstheme="minorHAnsi"/>
                <w:b/>
                <w:bCs/>
                <w:sz w:val="18"/>
                <w:szCs w:val="18"/>
              </w:rPr>
              <w:t xml:space="preserve">capital </w:t>
            </w:r>
            <w:r w:rsidR="007C3767" w:rsidRPr="00AF22DA">
              <w:rPr>
                <w:rFonts w:ascii="Twinkl" w:hAnsi="Twinkl" w:cstheme="minorHAnsi"/>
                <w:sz w:val="18"/>
                <w:szCs w:val="18"/>
              </w:rPr>
              <w:t>to</w:t>
            </w:r>
            <w:r w:rsidR="0098120F">
              <w:rPr>
                <w:rFonts w:ascii="Twinkl" w:hAnsi="Twinkl" w:cstheme="minorHAnsi"/>
                <w:sz w:val="18"/>
                <w:szCs w:val="18"/>
              </w:rPr>
              <w:t xml:space="preserve"> prepare them well</w:t>
            </w:r>
            <w:r w:rsidRPr="00AF22DA">
              <w:rPr>
                <w:rFonts w:ascii="Twinkl" w:hAnsi="Twinkl" w:cstheme="minorHAnsi"/>
                <w:sz w:val="18"/>
                <w:szCs w:val="18"/>
              </w:rPr>
              <w:t xml:space="preserve"> for the</w:t>
            </w:r>
            <w:r w:rsidR="0098120F">
              <w:rPr>
                <w:rFonts w:ascii="Twinkl" w:hAnsi="Twinkl" w:cstheme="minorHAnsi"/>
                <w:sz w:val="18"/>
                <w:szCs w:val="18"/>
              </w:rPr>
              <w:t>ir</w:t>
            </w:r>
            <w:r w:rsidRPr="00AF22DA">
              <w:rPr>
                <w:rFonts w:ascii="Twinkl" w:hAnsi="Twinkl" w:cstheme="minorHAnsi"/>
                <w:sz w:val="18"/>
                <w:szCs w:val="18"/>
              </w:rPr>
              <w:t xml:space="preserve"> next stage in the education, training </w:t>
            </w:r>
            <w:r w:rsidR="00DC7489">
              <w:rPr>
                <w:rFonts w:ascii="Twinkl" w:hAnsi="Twinkl" w:cstheme="minorHAnsi"/>
                <w:sz w:val="18"/>
                <w:szCs w:val="18"/>
              </w:rPr>
              <w:t xml:space="preserve">or </w:t>
            </w:r>
            <w:r w:rsidRPr="00AF22DA">
              <w:rPr>
                <w:rFonts w:ascii="Twinkl" w:hAnsi="Twinkl" w:cstheme="minorHAnsi"/>
                <w:sz w:val="18"/>
                <w:szCs w:val="18"/>
              </w:rPr>
              <w:t xml:space="preserve">employment. </w:t>
            </w:r>
            <w:r w:rsidR="00DC7489">
              <w:rPr>
                <w:rFonts w:ascii="Twinkl" w:hAnsi="Twinkl" w:cstheme="minorHAnsi"/>
                <w:sz w:val="18"/>
                <w:szCs w:val="18"/>
              </w:rPr>
              <w:t xml:space="preserve">We </w:t>
            </w:r>
            <w:r w:rsidR="0084266C">
              <w:rPr>
                <w:rFonts w:ascii="Twinkl" w:hAnsi="Twinkl" w:cstheme="minorHAnsi"/>
                <w:sz w:val="18"/>
                <w:szCs w:val="18"/>
              </w:rPr>
              <w:t>ensure</w:t>
            </w:r>
            <w:r w:rsidR="00DC7489">
              <w:rPr>
                <w:rFonts w:ascii="Twinkl" w:hAnsi="Twinkl" w:cstheme="minorHAnsi"/>
                <w:sz w:val="18"/>
                <w:szCs w:val="18"/>
              </w:rPr>
              <w:t xml:space="preserve"> l</w:t>
            </w:r>
            <w:r w:rsidRPr="00AF22DA">
              <w:rPr>
                <w:rFonts w:ascii="Twinkl" w:hAnsi="Twinkl" w:cstheme="minorHAnsi"/>
                <w:sz w:val="18"/>
                <w:szCs w:val="18"/>
              </w:rPr>
              <w:t xml:space="preserve">earning is an integral part of </w:t>
            </w:r>
            <w:r w:rsidR="00DC7489">
              <w:rPr>
                <w:rFonts w:ascii="Twinkl" w:hAnsi="Twinkl" w:cstheme="minorHAnsi"/>
                <w:sz w:val="18"/>
                <w:szCs w:val="18"/>
              </w:rPr>
              <w:t>each school</w:t>
            </w:r>
            <w:r w:rsidRPr="00AF22DA">
              <w:rPr>
                <w:rFonts w:ascii="Twinkl" w:hAnsi="Twinkl" w:cstheme="minorHAnsi"/>
                <w:sz w:val="18"/>
                <w:szCs w:val="18"/>
              </w:rPr>
              <w:t xml:space="preserve"> day</w:t>
            </w:r>
            <w:r w:rsidR="00DC7489">
              <w:rPr>
                <w:rFonts w:ascii="Twinkl" w:hAnsi="Twinkl" w:cstheme="minorHAnsi"/>
                <w:sz w:val="18"/>
                <w:szCs w:val="18"/>
              </w:rPr>
              <w:t xml:space="preserve"> where </w:t>
            </w:r>
            <w:r w:rsidR="00FC4816">
              <w:rPr>
                <w:rFonts w:ascii="Twinkl" w:hAnsi="Twinkl" w:cstheme="minorHAnsi"/>
                <w:sz w:val="18"/>
                <w:szCs w:val="18"/>
              </w:rPr>
              <w:t>our bespoke</w:t>
            </w:r>
            <w:r w:rsidRPr="00AF22DA">
              <w:rPr>
                <w:rFonts w:ascii="Twinkl" w:hAnsi="Twinkl" w:cstheme="minorHAnsi"/>
                <w:sz w:val="18"/>
                <w:szCs w:val="18"/>
              </w:rPr>
              <w:t xml:space="preserve"> Interoception Curriculum has been carefully</w:t>
            </w:r>
            <w:r w:rsidR="0084266C">
              <w:rPr>
                <w:rFonts w:ascii="Twinkl" w:hAnsi="Twinkl" w:cstheme="minorHAnsi"/>
                <w:sz w:val="18"/>
                <w:szCs w:val="18"/>
              </w:rPr>
              <w:t xml:space="preserve"> designed</w:t>
            </w:r>
            <w:r w:rsidRPr="00AF22DA">
              <w:rPr>
                <w:rFonts w:ascii="Twinkl" w:hAnsi="Twinkl" w:cstheme="minorHAnsi"/>
                <w:sz w:val="18"/>
                <w:szCs w:val="18"/>
              </w:rPr>
              <w:t xml:space="preserve"> to support the sensory, social and emotional development of </w:t>
            </w:r>
            <w:r w:rsidR="007C3767" w:rsidRPr="007C3767">
              <w:rPr>
                <w:rFonts w:ascii="Twinkl" w:hAnsi="Twinkl" w:cstheme="minorHAnsi"/>
                <w:sz w:val="18"/>
                <w:szCs w:val="18"/>
              </w:rPr>
              <w:t>all pupils leading some to bespoke provision pathways</w:t>
            </w:r>
            <w:r w:rsidR="0084266C">
              <w:rPr>
                <w:rFonts w:ascii="Twinkl" w:hAnsi="Twinkl" w:cstheme="minorHAnsi"/>
                <w:sz w:val="18"/>
                <w:szCs w:val="18"/>
              </w:rPr>
              <w:t xml:space="preserve">. </w:t>
            </w:r>
            <w:r w:rsidR="007C3767" w:rsidRPr="007C3767">
              <w:rPr>
                <w:rFonts w:ascii="Twinkl" w:hAnsi="Twinkl" w:cstheme="minorHAnsi"/>
                <w:sz w:val="18"/>
                <w:szCs w:val="18"/>
              </w:rPr>
              <w:t xml:space="preserve"> </w:t>
            </w:r>
          </w:p>
          <w:p w14:paraId="4BAEB2CF" w14:textId="77777777" w:rsidR="007C3767" w:rsidRPr="007C3767" w:rsidRDefault="007C3767" w:rsidP="000B288F">
            <w:pPr>
              <w:rPr>
                <w:rFonts w:ascii="Twinkl" w:hAnsi="Twinkl" w:cstheme="minorHAnsi"/>
                <w:sz w:val="18"/>
                <w:szCs w:val="18"/>
              </w:rPr>
            </w:pPr>
          </w:p>
          <w:p w14:paraId="79EECB6F" w14:textId="7E413119" w:rsidR="00BB6A2B" w:rsidRPr="00BB6A2B" w:rsidRDefault="00362580" w:rsidP="00BB6A2B">
            <w:pPr>
              <w:rPr>
                <w:rFonts w:ascii="Twinkl" w:hAnsi="Twinkl" w:cstheme="minorHAnsi"/>
                <w:sz w:val="18"/>
                <w:szCs w:val="18"/>
              </w:rPr>
            </w:pPr>
            <w:r w:rsidRPr="00BB6A2B">
              <w:rPr>
                <w:rFonts w:ascii="Twinkl" w:hAnsi="Twinkl" w:cstheme="minorHAnsi"/>
                <w:sz w:val="18"/>
                <w:szCs w:val="18"/>
              </w:rPr>
              <w:t>We</w:t>
            </w:r>
            <w:r>
              <w:rPr>
                <w:rFonts w:ascii="Twinkl" w:hAnsi="Twinkl" w:cstheme="minorHAnsi"/>
                <w:sz w:val="18"/>
                <w:szCs w:val="18"/>
              </w:rPr>
              <w:t xml:space="preserve">, </w:t>
            </w:r>
            <w:r w:rsidRPr="00BB6A2B">
              <w:rPr>
                <w:rFonts w:ascii="Twinkl" w:hAnsi="Twinkl" w:cstheme="minorHAnsi"/>
                <w:sz w:val="18"/>
                <w:szCs w:val="18"/>
              </w:rPr>
              <w:t>therefore</w:t>
            </w:r>
            <w:r w:rsidR="00BB6A2B" w:rsidRPr="00BB6A2B">
              <w:rPr>
                <w:rFonts w:ascii="Twinkl" w:hAnsi="Twinkl" w:cstheme="minorHAnsi"/>
                <w:sz w:val="18"/>
                <w:szCs w:val="18"/>
              </w:rPr>
              <w:t xml:space="preserve"> aim to offer an inclusive</w:t>
            </w:r>
            <w:r w:rsidR="00F505BC">
              <w:rPr>
                <w:rFonts w:ascii="Twinkl" w:hAnsi="Twinkl" w:cstheme="minorHAnsi"/>
                <w:sz w:val="18"/>
                <w:szCs w:val="18"/>
              </w:rPr>
              <w:t xml:space="preserve"> and meaningful</w:t>
            </w:r>
            <w:r w:rsidR="00BB6A2B" w:rsidRPr="00BB6A2B">
              <w:rPr>
                <w:rFonts w:ascii="Twinkl" w:hAnsi="Twinkl" w:cstheme="minorHAnsi"/>
                <w:sz w:val="18"/>
                <w:szCs w:val="18"/>
              </w:rPr>
              <w:t xml:space="preserve"> curriculum</w:t>
            </w:r>
            <w:r w:rsidR="00BE7678">
              <w:rPr>
                <w:rFonts w:ascii="Twinkl" w:hAnsi="Twinkl" w:cstheme="minorHAnsi"/>
                <w:sz w:val="18"/>
                <w:szCs w:val="18"/>
              </w:rPr>
              <w:t xml:space="preserve"> for each pupil,</w:t>
            </w:r>
            <w:r w:rsidR="00BB6A2B" w:rsidRPr="00BB6A2B">
              <w:rPr>
                <w:rFonts w:ascii="Twinkl" w:hAnsi="Twinkl" w:cstheme="minorHAnsi"/>
                <w:sz w:val="18"/>
                <w:szCs w:val="18"/>
              </w:rPr>
              <w:t xml:space="preserve"> ensuring relevance in each area studied</w:t>
            </w:r>
            <w:r w:rsidR="00314B8B">
              <w:rPr>
                <w:rFonts w:ascii="Twinkl" w:hAnsi="Twinkl" w:cstheme="minorHAnsi"/>
                <w:sz w:val="18"/>
                <w:szCs w:val="18"/>
              </w:rPr>
              <w:t xml:space="preserve"> and providing quality</w:t>
            </w:r>
            <w:r w:rsidR="00BB6A2B" w:rsidRPr="00BB6A2B">
              <w:rPr>
                <w:rFonts w:ascii="Twinkl" w:hAnsi="Twinkl" w:cstheme="minorHAnsi"/>
                <w:sz w:val="18"/>
                <w:szCs w:val="18"/>
              </w:rPr>
              <w:t xml:space="preserve"> and consistency so that every pupil makes good progress which:</w:t>
            </w:r>
          </w:p>
          <w:p w14:paraId="57741F2F" w14:textId="486586BD" w:rsidR="007506E0" w:rsidRDefault="007506E0" w:rsidP="000B288F">
            <w:pPr>
              <w:rPr>
                <w:rFonts w:ascii="Twinkl" w:hAnsi="Twinkl" w:cstheme="minorHAnsi"/>
                <w:sz w:val="18"/>
                <w:szCs w:val="18"/>
              </w:rPr>
            </w:pPr>
          </w:p>
          <w:p w14:paraId="4E0EA731" w14:textId="3E6E216D" w:rsidR="007263C3" w:rsidRDefault="00A82DE4"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Support</w:t>
            </w:r>
            <w:r w:rsidR="0072350C">
              <w:rPr>
                <w:rFonts w:ascii="Twinkl" w:hAnsi="Twinkl" w:cstheme="minorHAnsi"/>
                <w:sz w:val="18"/>
                <w:szCs w:val="18"/>
              </w:rPr>
              <w:t>s all</w:t>
            </w:r>
            <w:r>
              <w:rPr>
                <w:rFonts w:ascii="Twinkl" w:hAnsi="Twinkl" w:cstheme="minorHAnsi"/>
                <w:sz w:val="18"/>
                <w:szCs w:val="18"/>
              </w:rPr>
              <w:t xml:space="preserve"> pupils to enjoy</w:t>
            </w:r>
            <w:r w:rsidR="00F60521">
              <w:rPr>
                <w:rFonts w:ascii="Twinkl" w:hAnsi="Twinkl" w:cstheme="minorHAnsi"/>
                <w:sz w:val="18"/>
                <w:szCs w:val="18"/>
              </w:rPr>
              <w:t xml:space="preserve"> and meaningly engage in</w:t>
            </w:r>
            <w:r>
              <w:rPr>
                <w:rFonts w:ascii="Twinkl" w:hAnsi="Twinkl" w:cstheme="minorHAnsi"/>
                <w:sz w:val="18"/>
                <w:szCs w:val="18"/>
              </w:rPr>
              <w:t xml:space="preserve"> their learning</w:t>
            </w:r>
          </w:p>
          <w:p w14:paraId="089AE841" w14:textId="205DA92F" w:rsidR="00245171" w:rsidRDefault="00B30B54"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Promote</w:t>
            </w:r>
            <w:r w:rsidR="001D79CC">
              <w:rPr>
                <w:rFonts w:ascii="Twinkl" w:hAnsi="Twinkl" w:cstheme="minorHAnsi"/>
                <w:sz w:val="18"/>
                <w:szCs w:val="18"/>
              </w:rPr>
              <w:t>s</w:t>
            </w:r>
            <w:r>
              <w:rPr>
                <w:rFonts w:ascii="Twinkl" w:hAnsi="Twinkl" w:cstheme="minorHAnsi"/>
                <w:sz w:val="18"/>
                <w:szCs w:val="18"/>
              </w:rPr>
              <w:t xml:space="preserve"> and develop</w:t>
            </w:r>
            <w:r w:rsidR="00F60521">
              <w:rPr>
                <w:rFonts w:ascii="Twinkl" w:hAnsi="Twinkl" w:cstheme="minorHAnsi"/>
                <w:sz w:val="18"/>
                <w:szCs w:val="18"/>
              </w:rPr>
              <w:t>s</w:t>
            </w:r>
            <w:r>
              <w:rPr>
                <w:rFonts w:ascii="Twinkl" w:hAnsi="Twinkl" w:cstheme="minorHAnsi"/>
                <w:sz w:val="18"/>
                <w:szCs w:val="18"/>
              </w:rPr>
              <w:t xml:space="preserve"> their key acad</w:t>
            </w:r>
            <w:r w:rsidR="00293B16">
              <w:rPr>
                <w:rFonts w:ascii="Twinkl" w:hAnsi="Twinkl" w:cstheme="minorHAnsi"/>
                <w:sz w:val="18"/>
                <w:szCs w:val="18"/>
              </w:rPr>
              <w:t>e</w:t>
            </w:r>
            <w:r>
              <w:rPr>
                <w:rFonts w:ascii="Twinkl" w:hAnsi="Twinkl" w:cstheme="minorHAnsi"/>
                <w:sz w:val="18"/>
                <w:szCs w:val="18"/>
              </w:rPr>
              <w:t>mic skills,</w:t>
            </w:r>
            <w:r w:rsidR="00F60521">
              <w:rPr>
                <w:rFonts w:ascii="Twinkl" w:hAnsi="Twinkl" w:cstheme="minorHAnsi"/>
                <w:sz w:val="18"/>
                <w:szCs w:val="18"/>
              </w:rPr>
              <w:t xml:space="preserve"> within</w:t>
            </w:r>
            <w:r>
              <w:rPr>
                <w:rFonts w:ascii="Twinkl" w:hAnsi="Twinkl" w:cstheme="minorHAnsi"/>
                <w:sz w:val="18"/>
                <w:szCs w:val="18"/>
              </w:rPr>
              <w:t xml:space="preserve"> English, Maths and Communication</w:t>
            </w:r>
            <w:r w:rsidR="00F56200">
              <w:rPr>
                <w:rFonts w:ascii="Twinkl" w:hAnsi="Twinkl" w:cstheme="minorHAnsi"/>
                <w:sz w:val="18"/>
                <w:szCs w:val="18"/>
              </w:rPr>
              <w:t xml:space="preserve"> where they </w:t>
            </w:r>
            <w:r w:rsidR="00080050">
              <w:rPr>
                <w:rFonts w:ascii="Twinkl" w:hAnsi="Twinkl" w:cstheme="minorHAnsi"/>
                <w:sz w:val="18"/>
                <w:szCs w:val="18"/>
              </w:rPr>
              <w:t>can</w:t>
            </w:r>
            <w:r w:rsidR="00F56200">
              <w:rPr>
                <w:rFonts w:ascii="Twinkl" w:hAnsi="Twinkl" w:cstheme="minorHAnsi"/>
                <w:sz w:val="18"/>
                <w:szCs w:val="18"/>
              </w:rPr>
              <w:t xml:space="preserve"> learn, practice/rehearse and extend their key skills </w:t>
            </w:r>
            <w:r w:rsidR="00080050">
              <w:rPr>
                <w:rFonts w:ascii="Twinkl" w:hAnsi="Twinkl" w:cstheme="minorHAnsi"/>
                <w:sz w:val="18"/>
                <w:szCs w:val="18"/>
              </w:rPr>
              <w:t xml:space="preserve">in </w:t>
            </w:r>
            <w:r w:rsidR="00F56200">
              <w:rPr>
                <w:rFonts w:ascii="Twinkl" w:hAnsi="Twinkl" w:cstheme="minorHAnsi"/>
                <w:sz w:val="18"/>
                <w:szCs w:val="18"/>
              </w:rPr>
              <w:t>wider environments</w:t>
            </w:r>
            <w:r w:rsidR="00293B16">
              <w:rPr>
                <w:rFonts w:ascii="Twinkl" w:hAnsi="Twinkl" w:cstheme="minorHAnsi"/>
                <w:sz w:val="18"/>
                <w:szCs w:val="18"/>
              </w:rPr>
              <w:t>.</w:t>
            </w:r>
          </w:p>
          <w:p w14:paraId="1ABE165C" w14:textId="790F2657" w:rsidR="00293B16" w:rsidRDefault="0065518D"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Foster</w:t>
            </w:r>
            <w:r w:rsidR="00080050">
              <w:rPr>
                <w:rFonts w:ascii="Twinkl" w:hAnsi="Twinkl" w:cstheme="minorHAnsi"/>
                <w:sz w:val="18"/>
                <w:szCs w:val="18"/>
              </w:rPr>
              <w:t>s</w:t>
            </w:r>
            <w:r w:rsidR="00E76971">
              <w:rPr>
                <w:rFonts w:ascii="Twinkl" w:hAnsi="Twinkl" w:cstheme="minorHAnsi"/>
                <w:sz w:val="18"/>
                <w:szCs w:val="18"/>
              </w:rPr>
              <w:t xml:space="preserve"> </w:t>
            </w:r>
            <w:r w:rsidR="005A730C">
              <w:rPr>
                <w:rFonts w:ascii="Twinkl" w:hAnsi="Twinkl" w:cstheme="minorHAnsi"/>
                <w:sz w:val="18"/>
                <w:szCs w:val="18"/>
              </w:rPr>
              <w:t>pupils</w:t>
            </w:r>
            <w:r w:rsidR="00080050">
              <w:rPr>
                <w:rFonts w:ascii="Twinkl" w:hAnsi="Twinkl" w:cstheme="minorHAnsi"/>
                <w:sz w:val="18"/>
                <w:szCs w:val="18"/>
              </w:rPr>
              <w:t>’</w:t>
            </w:r>
            <w:r>
              <w:rPr>
                <w:rFonts w:ascii="Twinkl" w:hAnsi="Twinkl" w:cstheme="minorHAnsi"/>
                <w:sz w:val="18"/>
                <w:szCs w:val="18"/>
              </w:rPr>
              <w:t xml:space="preserve"> social and emotional growth, </w:t>
            </w:r>
            <w:r w:rsidR="00D045DC">
              <w:rPr>
                <w:rFonts w:ascii="Twinkl" w:hAnsi="Twinkl" w:cstheme="minorHAnsi"/>
                <w:sz w:val="18"/>
                <w:szCs w:val="18"/>
              </w:rPr>
              <w:t>emphasising</w:t>
            </w:r>
            <w:r w:rsidR="00E76971">
              <w:rPr>
                <w:rFonts w:ascii="Twinkl" w:hAnsi="Twinkl" w:cstheme="minorHAnsi"/>
                <w:sz w:val="18"/>
                <w:szCs w:val="18"/>
              </w:rPr>
              <w:t xml:space="preserve"> the</w:t>
            </w:r>
            <w:r w:rsidR="00D045DC">
              <w:rPr>
                <w:rFonts w:ascii="Twinkl" w:hAnsi="Twinkl" w:cstheme="minorHAnsi"/>
                <w:sz w:val="18"/>
                <w:szCs w:val="18"/>
              </w:rPr>
              <w:t xml:space="preserve"> importance of relation</w:t>
            </w:r>
            <w:r w:rsidR="001C6697">
              <w:rPr>
                <w:rFonts w:ascii="Twinkl" w:hAnsi="Twinkl" w:cstheme="minorHAnsi"/>
                <w:sz w:val="18"/>
                <w:szCs w:val="18"/>
              </w:rPr>
              <w:t>ships,</w:t>
            </w:r>
            <w:r>
              <w:rPr>
                <w:rFonts w:ascii="Twinkl" w:hAnsi="Twinkl" w:cstheme="minorHAnsi"/>
                <w:sz w:val="18"/>
                <w:szCs w:val="18"/>
              </w:rPr>
              <w:t xml:space="preserve"> self-confidence, resilience</w:t>
            </w:r>
            <w:r w:rsidR="001C6697">
              <w:rPr>
                <w:rFonts w:ascii="Twinkl" w:hAnsi="Twinkl" w:cstheme="minorHAnsi"/>
                <w:sz w:val="18"/>
                <w:szCs w:val="18"/>
              </w:rPr>
              <w:t>,</w:t>
            </w:r>
            <w:r>
              <w:rPr>
                <w:rFonts w:ascii="Twinkl" w:hAnsi="Twinkl" w:cstheme="minorHAnsi"/>
                <w:sz w:val="18"/>
                <w:szCs w:val="18"/>
              </w:rPr>
              <w:t xml:space="preserve"> </w:t>
            </w:r>
            <w:r w:rsidR="00D045DC">
              <w:rPr>
                <w:rFonts w:ascii="Twinkl" w:hAnsi="Twinkl" w:cstheme="minorHAnsi"/>
                <w:sz w:val="18"/>
                <w:szCs w:val="18"/>
              </w:rPr>
              <w:t>empathy, restoring conflict</w:t>
            </w:r>
            <w:r w:rsidR="001C6697">
              <w:rPr>
                <w:rFonts w:ascii="Twinkl" w:hAnsi="Twinkl" w:cstheme="minorHAnsi"/>
                <w:sz w:val="18"/>
                <w:szCs w:val="18"/>
              </w:rPr>
              <w:t xml:space="preserve"> through restorative practice.</w:t>
            </w:r>
          </w:p>
          <w:p w14:paraId="16BE7E05" w14:textId="6C399797" w:rsidR="000A42B1" w:rsidRPr="000A42B1" w:rsidRDefault="000A42B1" w:rsidP="000A42B1">
            <w:pPr>
              <w:pStyle w:val="ListParagraph"/>
              <w:numPr>
                <w:ilvl w:val="0"/>
                <w:numId w:val="9"/>
              </w:numPr>
              <w:spacing w:after="0" w:line="240" w:lineRule="auto"/>
              <w:rPr>
                <w:rFonts w:ascii="Twinkl" w:hAnsi="Twinkl" w:cstheme="minorHAnsi"/>
                <w:sz w:val="18"/>
                <w:szCs w:val="18"/>
              </w:rPr>
            </w:pPr>
            <w:r w:rsidRPr="000A42B1">
              <w:rPr>
                <w:rFonts w:ascii="Twinkl" w:hAnsi="Twinkl" w:cstheme="minorHAnsi"/>
                <w:sz w:val="18"/>
                <w:szCs w:val="18"/>
              </w:rPr>
              <w:t>Fully considers destination planning which prepares pupils well for their next steps where they acquire greater confidence using</w:t>
            </w:r>
            <w:r w:rsidR="00193198">
              <w:rPr>
                <w:rFonts w:ascii="Twinkl" w:hAnsi="Twinkl" w:cstheme="minorHAnsi"/>
                <w:sz w:val="18"/>
                <w:szCs w:val="18"/>
              </w:rPr>
              <w:t xml:space="preserve"> and</w:t>
            </w:r>
            <w:r w:rsidRPr="000A42B1">
              <w:rPr>
                <w:rFonts w:ascii="Twinkl" w:hAnsi="Twinkl" w:cstheme="minorHAnsi"/>
                <w:sz w:val="18"/>
                <w:szCs w:val="18"/>
              </w:rPr>
              <w:t xml:space="preserve"> applying the skills/ knowledge obtained</w:t>
            </w:r>
          </w:p>
          <w:p w14:paraId="3B14D766" w14:textId="238082DE" w:rsidR="00E76971" w:rsidRPr="00484DCC" w:rsidRDefault="00484DCC" w:rsidP="00484DCC">
            <w:pPr>
              <w:pStyle w:val="ListParagraph"/>
              <w:numPr>
                <w:ilvl w:val="0"/>
                <w:numId w:val="9"/>
              </w:numPr>
              <w:spacing w:after="0" w:line="240" w:lineRule="auto"/>
              <w:rPr>
                <w:rFonts w:ascii="Twinkl" w:hAnsi="Twinkl" w:cstheme="minorHAnsi"/>
                <w:sz w:val="18"/>
                <w:szCs w:val="18"/>
              </w:rPr>
            </w:pPr>
            <w:r w:rsidRPr="00484DCC">
              <w:rPr>
                <w:rFonts w:ascii="Twinkl" w:hAnsi="Twinkl" w:cstheme="minorHAnsi"/>
                <w:sz w:val="18"/>
                <w:szCs w:val="18"/>
              </w:rPr>
              <w:t xml:space="preserve">Equips all pupils with the highest levels in accreditations that will support their next steps in education and training. </w:t>
            </w:r>
          </w:p>
          <w:p w14:paraId="742BF52C" w14:textId="42456DC2" w:rsidR="00FE0E7E" w:rsidRDefault="00FE0E7E"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Support</w:t>
            </w:r>
            <w:r w:rsidR="005833E0">
              <w:rPr>
                <w:rFonts w:ascii="Twinkl" w:hAnsi="Twinkl" w:cstheme="minorHAnsi"/>
                <w:sz w:val="18"/>
                <w:szCs w:val="18"/>
              </w:rPr>
              <w:t>s</w:t>
            </w:r>
            <w:r>
              <w:rPr>
                <w:rFonts w:ascii="Twinkl" w:hAnsi="Twinkl" w:cstheme="minorHAnsi"/>
                <w:sz w:val="18"/>
                <w:szCs w:val="18"/>
              </w:rPr>
              <w:t xml:space="preserve"> pupils to understand themselves and others</w:t>
            </w:r>
            <w:r w:rsidR="008A0874">
              <w:rPr>
                <w:rFonts w:ascii="Twinkl" w:hAnsi="Twinkl" w:cstheme="minorHAnsi"/>
                <w:sz w:val="18"/>
                <w:szCs w:val="18"/>
              </w:rPr>
              <w:t xml:space="preserve"> in their feelings and emotions through</w:t>
            </w:r>
            <w:r w:rsidR="00DC476A">
              <w:rPr>
                <w:rFonts w:ascii="Twinkl" w:hAnsi="Twinkl" w:cstheme="minorHAnsi"/>
                <w:sz w:val="18"/>
                <w:szCs w:val="18"/>
              </w:rPr>
              <w:t xml:space="preserve"> interoception</w:t>
            </w:r>
            <w:r w:rsidR="008A0874">
              <w:rPr>
                <w:rFonts w:ascii="Twinkl" w:hAnsi="Twinkl" w:cstheme="minorHAnsi"/>
                <w:sz w:val="18"/>
                <w:szCs w:val="18"/>
              </w:rPr>
              <w:t xml:space="preserve"> self-regulation</w:t>
            </w:r>
            <w:r w:rsidR="00DC476A">
              <w:rPr>
                <w:rFonts w:ascii="Twinkl" w:hAnsi="Twinkl" w:cstheme="minorHAnsi"/>
                <w:sz w:val="18"/>
                <w:szCs w:val="18"/>
              </w:rPr>
              <w:t>.</w:t>
            </w:r>
          </w:p>
          <w:p w14:paraId="78556115" w14:textId="44303DC6" w:rsidR="0007688F" w:rsidRDefault="0007688F"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Encourage</w:t>
            </w:r>
            <w:r w:rsidR="00080050">
              <w:rPr>
                <w:rFonts w:ascii="Twinkl" w:hAnsi="Twinkl" w:cstheme="minorHAnsi"/>
                <w:sz w:val="18"/>
                <w:szCs w:val="18"/>
              </w:rPr>
              <w:t>s</w:t>
            </w:r>
            <w:r>
              <w:rPr>
                <w:rFonts w:ascii="Twinkl" w:hAnsi="Twinkl" w:cstheme="minorHAnsi"/>
                <w:sz w:val="18"/>
                <w:szCs w:val="18"/>
              </w:rPr>
              <w:t xml:space="preserve"> </w:t>
            </w:r>
            <w:r w:rsidR="00C44991">
              <w:rPr>
                <w:rFonts w:ascii="Twinkl" w:hAnsi="Twinkl" w:cstheme="minorHAnsi"/>
                <w:sz w:val="18"/>
                <w:szCs w:val="18"/>
              </w:rPr>
              <w:t>practical</w:t>
            </w:r>
            <w:r>
              <w:rPr>
                <w:rFonts w:ascii="Twinkl" w:hAnsi="Twinkl" w:cstheme="minorHAnsi"/>
                <w:sz w:val="18"/>
                <w:szCs w:val="18"/>
              </w:rPr>
              <w:t xml:space="preserve"> life skills and indep</w:t>
            </w:r>
            <w:r w:rsidR="00C44991">
              <w:rPr>
                <w:rFonts w:ascii="Twinkl" w:hAnsi="Twinkl" w:cstheme="minorHAnsi"/>
                <w:sz w:val="18"/>
                <w:szCs w:val="18"/>
              </w:rPr>
              <w:t>en</w:t>
            </w:r>
            <w:r>
              <w:rPr>
                <w:rFonts w:ascii="Twinkl" w:hAnsi="Twinkl" w:cstheme="minorHAnsi"/>
                <w:sz w:val="18"/>
                <w:szCs w:val="18"/>
              </w:rPr>
              <w:t xml:space="preserve">dence to prepare pupils for future life opportunities. </w:t>
            </w:r>
          </w:p>
          <w:p w14:paraId="2FFB0B5B" w14:textId="12BD1CAD" w:rsidR="00781B65" w:rsidRDefault="00781B65"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Celebrate</w:t>
            </w:r>
            <w:r w:rsidR="00484DCC">
              <w:rPr>
                <w:rFonts w:ascii="Twinkl" w:hAnsi="Twinkl" w:cstheme="minorHAnsi"/>
                <w:sz w:val="18"/>
                <w:szCs w:val="18"/>
              </w:rPr>
              <w:t>s</w:t>
            </w:r>
            <w:r>
              <w:rPr>
                <w:rFonts w:ascii="Twinkl" w:hAnsi="Twinkl" w:cstheme="minorHAnsi"/>
                <w:sz w:val="18"/>
                <w:szCs w:val="18"/>
              </w:rPr>
              <w:t xml:space="preserve"> diversity</w:t>
            </w:r>
            <w:r w:rsidR="005833E0">
              <w:rPr>
                <w:rFonts w:ascii="Twinkl" w:hAnsi="Twinkl" w:cstheme="minorHAnsi"/>
                <w:sz w:val="18"/>
                <w:szCs w:val="18"/>
              </w:rPr>
              <w:t xml:space="preserve"> which </w:t>
            </w:r>
            <w:r>
              <w:rPr>
                <w:rFonts w:ascii="Twinkl" w:hAnsi="Twinkl" w:cstheme="minorHAnsi"/>
                <w:sz w:val="18"/>
                <w:szCs w:val="18"/>
              </w:rPr>
              <w:t>ensure</w:t>
            </w:r>
            <w:r w:rsidR="005833E0">
              <w:rPr>
                <w:rFonts w:ascii="Twinkl" w:hAnsi="Twinkl" w:cstheme="minorHAnsi"/>
                <w:sz w:val="18"/>
                <w:szCs w:val="18"/>
              </w:rPr>
              <w:t>s</w:t>
            </w:r>
            <w:r>
              <w:rPr>
                <w:rFonts w:ascii="Twinkl" w:hAnsi="Twinkl" w:cstheme="minorHAnsi"/>
                <w:sz w:val="18"/>
                <w:szCs w:val="18"/>
              </w:rPr>
              <w:t xml:space="preserve"> all pupils feel they belong, are valued and are of value</w:t>
            </w:r>
            <w:r w:rsidR="007910AE">
              <w:rPr>
                <w:rFonts w:ascii="Twinkl" w:hAnsi="Twinkl" w:cstheme="minorHAnsi"/>
                <w:sz w:val="18"/>
                <w:szCs w:val="18"/>
              </w:rPr>
              <w:t>,</w:t>
            </w:r>
            <w:r>
              <w:rPr>
                <w:rFonts w:ascii="Twinkl" w:hAnsi="Twinkl" w:cstheme="minorHAnsi"/>
                <w:sz w:val="18"/>
                <w:szCs w:val="18"/>
              </w:rPr>
              <w:t xml:space="preserve"> and feel listened to and understood. </w:t>
            </w:r>
          </w:p>
          <w:p w14:paraId="421BD8BE" w14:textId="7C01E08D" w:rsidR="00C44991" w:rsidRDefault="00D938F0"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Support</w:t>
            </w:r>
            <w:r w:rsidR="007910AE">
              <w:rPr>
                <w:rFonts w:ascii="Twinkl" w:hAnsi="Twinkl" w:cstheme="minorHAnsi"/>
                <w:sz w:val="18"/>
                <w:szCs w:val="18"/>
              </w:rPr>
              <w:t>s</w:t>
            </w:r>
            <w:r>
              <w:rPr>
                <w:rFonts w:ascii="Twinkl" w:hAnsi="Twinkl" w:cstheme="minorHAnsi"/>
                <w:sz w:val="18"/>
                <w:szCs w:val="18"/>
              </w:rPr>
              <w:t xml:space="preserve"> pupils to become </w:t>
            </w:r>
            <w:r w:rsidR="001C20A5">
              <w:rPr>
                <w:rFonts w:ascii="Twinkl" w:hAnsi="Twinkl" w:cstheme="minorHAnsi"/>
                <w:sz w:val="18"/>
                <w:szCs w:val="18"/>
              </w:rPr>
              <w:t>confident in their communication so that they can express themselves</w:t>
            </w:r>
            <w:r w:rsidR="00AB5E3E">
              <w:rPr>
                <w:rFonts w:ascii="Twinkl" w:hAnsi="Twinkl" w:cstheme="minorHAnsi"/>
                <w:sz w:val="18"/>
                <w:szCs w:val="18"/>
              </w:rPr>
              <w:t xml:space="preserve"> and </w:t>
            </w:r>
            <w:r w:rsidR="0017781D">
              <w:rPr>
                <w:rFonts w:ascii="Twinkl" w:hAnsi="Twinkl" w:cstheme="minorHAnsi"/>
                <w:sz w:val="18"/>
                <w:szCs w:val="18"/>
              </w:rPr>
              <w:t>their needs</w:t>
            </w:r>
            <w:r w:rsidR="001C20A5">
              <w:rPr>
                <w:rFonts w:ascii="Twinkl" w:hAnsi="Twinkl" w:cstheme="minorHAnsi"/>
                <w:sz w:val="18"/>
                <w:szCs w:val="18"/>
              </w:rPr>
              <w:t xml:space="preserve">, make choices and build and maintain positive relationships with others. </w:t>
            </w:r>
          </w:p>
          <w:p w14:paraId="010A6138" w14:textId="7F9F4310" w:rsidR="00D553C7" w:rsidRPr="000C33AE" w:rsidRDefault="00D553C7" w:rsidP="000C33AE">
            <w:pPr>
              <w:pStyle w:val="ListParagraph"/>
              <w:numPr>
                <w:ilvl w:val="0"/>
                <w:numId w:val="9"/>
              </w:numPr>
              <w:spacing w:after="0" w:line="240" w:lineRule="auto"/>
              <w:rPr>
                <w:rFonts w:ascii="Twinkl" w:hAnsi="Twinkl" w:cstheme="minorHAnsi"/>
                <w:sz w:val="18"/>
                <w:szCs w:val="18"/>
              </w:rPr>
            </w:pPr>
            <w:r w:rsidRPr="0081231C">
              <w:rPr>
                <w:rFonts w:ascii="Twinkl" w:hAnsi="Twinkl" w:cstheme="minorHAnsi"/>
                <w:sz w:val="18"/>
                <w:szCs w:val="18"/>
              </w:rPr>
              <w:t>Affords all pupils the opportunity to develop greater confidence to be able to participate in activities within school and the wider community, to make a positive contribution.</w:t>
            </w:r>
          </w:p>
          <w:p w14:paraId="5240394F" w14:textId="02869B8F" w:rsidR="00737CE6" w:rsidRDefault="00737CE6"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lastRenderedPageBreak/>
              <w:t>Become confident</w:t>
            </w:r>
            <w:r w:rsidR="00F03732">
              <w:rPr>
                <w:rFonts w:ascii="Twinkl" w:hAnsi="Twinkl" w:cstheme="minorHAnsi"/>
                <w:sz w:val="18"/>
                <w:szCs w:val="18"/>
              </w:rPr>
              <w:t xml:space="preserve"> and able to participate in activities within school and the wider community.</w:t>
            </w:r>
          </w:p>
          <w:p w14:paraId="293067B1" w14:textId="7C2E9120" w:rsidR="00F03732" w:rsidRDefault="0081231C"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Encourages pupils to b</w:t>
            </w:r>
            <w:r w:rsidR="00F03732">
              <w:rPr>
                <w:rFonts w:ascii="Twinkl" w:hAnsi="Twinkl" w:cstheme="minorHAnsi"/>
                <w:sz w:val="18"/>
                <w:szCs w:val="18"/>
              </w:rPr>
              <w:t>ecome res</w:t>
            </w:r>
            <w:r w:rsidR="00C24C79">
              <w:rPr>
                <w:rFonts w:ascii="Twinkl" w:hAnsi="Twinkl" w:cstheme="minorHAnsi"/>
                <w:sz w:val="18"/>
                <w:szCs w:val="18"/>
              </w:rPr>
              <w:t>p</w:t>
            </w:r>
            <w:r w:rsidR="00F03732">
              <w:rPr>
                <w:rFonts w:ascii="Twinkl" w:hAnsi="Twinkl" w:cstheme="minorHAnsi"/>
                <w:sz w:val="18"/>
                <w:szCs w:val="18"/>
              </w:rPr>
              <w:t>ons</w:t>
            </w:r>
            <w:r w:rsidR="00A03057">
              <w:rPr>
                <w:rFonts w:ascii="Twinkl" w:hAnsi="Twinkl" w:cstheme="minorHAnsi"/>
                <w:sz w:val="18"/>
                <w:szCs w:val="18"/>
              </w:rPr>
              <w:t>i</w:t>
            </w:r>
            <w:r w:rsidR="00F03732">
              <w:rPr>
                <w:rFonts w:ascii="Twinkl" w:hAnsi="Twinkl" w:cstheme="minorHAnsi"/>
                <w:sz w:val="18"/>
                <w:szCs w:val="18"/>
              </w:rPr>
              <w:t>ble citizen</w:t>
            </w:r>
            <w:r w:rsidR="00C24C79">
              <w:rPr>
                <w:rFonts w:ascii="Twinkl" w:hAnsi="Twinkl" w:cstheme="minorHAnsi"/>
                <w:sz w:val="18"/>
                <w:szCs w:val="18"/>
              </w:rPr>
              <w:t>s who conduct themselves appropriately</w:t>
            </w:r>
            <w:r w:rsidR="00A03057">
              <w:rPr>
                <w:rFonts w:ascii="Twinkl" w:hAnsi="Twinkl" w:cstheme="minorHAnsi"/>
                <w:sz w:val="18"/>
                <w:szCs w:val="18"/>
              </w:rPr>
              <w:t xml:space="preserve"> </w:t>
            </w:r>
            <w:r w:rsidR="00C24C79">
              <w:rPr>
                <w:rFonts w:ascii="Twinkl" w:hAnsi="Twinkl" w:cstheme="minorHAnsi"/>
                <w:sz w:val="18"/>
                <w:szCs w:val="18"/>
              </w:rPr>
              <w:t xml:space="preserve">and </w:t>
            </w:r>
            <w:r w:rsidR="00570D1D">
              <w:rPr>
                <w:rFonts w:ascii="Twinkl" w:hAnsi="Twinkl" w:cstheme="minorHAnsi"/>
                <w:sz w:val="18"/>
                <w:szCs w:val="18"/>
              </w:rPr>
              <w:t>can</w:t>
            </w:r>
            <w:r w:rsidR="00C24C79">
              <w:rPr>
                <w:rFonts w:ascii="Twinkl" w:hAnsi="Twinkl" w:cstheme="minorHAnsi"/>
                <w:sz w:val="18"/>
                <w:szCs w:val="18"/>
              </w:rPr>
              <w:t xml:space="preserve"> make a contribution to </w:t>
            </w:r>
            <w:r w:rsidR="00A03057">
              <w:rPr>
                <w:rFonts w:ascii="Twinkl" w:hAnsi="Twinkl" w:cstheme="minorHAnsi"/>
                <w:sz w:val="18"/>
                <w:szCs w:val="18"/>
              </w:rPr>
              <w:t xml:space="preserve">Belmont school and the wider world. </w:t>
            </w:r>
          </w:p>
          <w:p w14:paraId="759653E4" w14:textId="6F107AE7" w:rsidR="00A03057" w:rsidRDefault="0040248B"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Support</w:t>
            </w:r>
            <w:r w:rsidR="007910AE">
              <w:rPr>
                <w:rFonts w:ascii="Twinkl" w:hAnsi="Twinkl" w:cstheme="minorHAnsi"/>
                <w:sz w:val="18"/>
                <w:szCs w:val="18"/>
              </w:rPr>
              <w:t>s</w:t>
            </w:r>
            <w:r>
              <w:rPr>
                <w:rFonts w:ascii="Twinkl" w:hAnsi="Twinkl" w:cstheme="minorHAnsi"/>
                <w:sz w:val="18"/>
                <w:szCs w:val="18"/>
              </w:rPr>
              <w:t xml:space="preserve"> pupils to aim to be </w:t>
            </w:r>
            <w:r w:rsidR="00FE0E7E">
              <w:rPr>
                <w:rFonts w:ascii="Twinkl" w:hAnsi="Twinkl" w:cstheme="minorHAnsi"/>
                <w:sz w:val="18"/>
                <w:szCs w:val="18"/>
              </w:rPr>
              <w:t>lifelong</w:t>
            </w:r>
            <w:r>
              <w:rPr>
                <w:rFonts w:ascii="Twinkl" w:hAnsi="Twinkl" w:cstheme="minorHAnsi"/>
                <w:sz w:val="18"/>
                <w:szCs w:val="18"/>
              </w:rPr>
              <w:t xml:space="preserve"> learners who are independent and confident to engage in paid employment, education or supported living. </w:t>
            </w:r>
          </w:p>
          <w:p w14:paraId="0045FD71" w14:textId="5F4BDB96" w:rsidR="000C33AE" w:rsidRDefault="000C33AE" w:rsidP="00A82DE4">
            <w:pPr>
              <w:pStyle w:val="ListParagraph"/>
              <w:numPr>
                <w:ilvl w:val="0"/>
                <w:numId w:val="9"/>
              </w:numPr>
              <w:spacing w:after="0" w:line="240" w:lineRule="auto"/>
              <w:rPr>
                <w:rFonts w:ascii="Twinkl" w:hAnsi="Twinkl" w:cstheme="minorHAnsi"/>
                <w:sz w:val="18"/>
                <w:szCs w:val="18"/>
              </w:rPr>
            </w:pPr>
            <w:r>
              <w:rPr>
                <w:rFonts w:ascii="Twinkl" w:hAnsi="Twinkl" w:cstheme="minorHAnsi"/>
                <w:sz w:val="18"/>
                <w:szCs w:val="18"/>
              </w:rPr>
              <w:t xml:space="preserve">Supports pupils to </w:t>
            </w:r>
            <w:r w:rsidR="00570D1D">
              <w:rPr>
                <w:rFonts w:ascii="Twinkl" w:hAnsi="Twinkl" w:cstheme="minorHAnsi"/>
                <w:sz w:val="18"/>
                <w:szCs w:val="18"/>
              </w:rPr>
              <w:t>recognise</w:t>
            </w:r>
            <w:r>
              <w:rPr>
                <w:rFonts w:ascii="Twinkl" w:hAnsi="Twinkl" w:cstheme="minorHAnsi"/>
                <w:sz w:val="18"/>
                <w:szCs w:val="18"/>
              </w:rPr>
              <w:t xml:space="preserve"> and develop their </w:t>
            </w:r>
            <w:r w:rsidR="000E6BD3">
              <w:rPr>
                <w:rFonts w:ascii="Twinkl" w:hAnsi="Twinkl" w:cstheme="minorHAnsi"/>
                <w:sz w:val="18"/>
                <w:szCs w:val="18"/>
              </w:rPr>
              <w:t xml:space="preserve">interests, </w:t>
            </w:r>
            <w:r>
              <w:rPr>
                <w:rFonts w:ascii="Twinkl" w:hAnsi="Twinkl" w:cstheme="minorHAnsi"/>
                <w:sz w:val="18"/>
                <w:szCs w:val="18"/>
              </w:rPr>
              <w:t>passion</w:t>
            </w:r>
            <w:r w:rsidR="000E6BD3">
              <w:rPr>
                <w:rFonts w:ascii="Twinkl" w:hAnsi="Twinkl" w:cstheme="minorHAnsi"/>
                <w:sz w:val="18"/>
                <w:szCs w:val="18"/>
              </w:rPr>
              <w:t>s</w:t>
            </w:r>
            <w:r>
              <w:rPr>
                <w:rFonts w:ascii="Twinkl" w:hAnsi="Twinkl" w:cstheme="minorHAnsi"/>
                <w:sz w:val="18"/>
                <w:szCs w:val="18"/>
              </w:rPr>
              <w:t xml:space="preserve"> and strengths </w:t>
            </w:r>
            <w:r w:rsidR="000E6BD3">
              <w:rPr>
                <w:rFonts w:ascii="Twinkl" w:hAnsi="Twinkl" w:cstheme="minorHAnsi"/>
                <w:sz w:val="18"/>
                <w:szCs w:val="18"/>
              </w:rPr>
              <w:t>to ensure they are aspirational in their future careers</w:t>
            </w:r>
            <w:r w:rsidR="00570D1D">
              <w:rPr>
                <w:rFonts w:ascii="Twinkl" w:hAnsi="Twinkl" w:cstheme="minorHAnsi"/>
                <w:sz w:val="18"/>
                <w:szCs w:val="18"/>
              </w:rPr>
              <w:t>.</w:t>
            </w:r>
          </w:p>
          <w:p w14:paraId="6F3D332F" w14:textId="67BA9ED3" w:rsidR="00570D1D" w:rsidRPr="00837405" w:rsidRDefault="00837405" w:rsidP="00A82DE4">
            <w:pPr>
              <w:pStyle w:val="ListParagraph"/>
              <w:numPr>
                <w:ilvl w:val="0"/>
                <w:numId w:val="9"/>
              </w:numPr>
              <w:spacing w:after="0" w:line="240" w:lineRule="auto"/>
              <w:rPr>
                <w:rFonts w:ascii="Twinkl" w:hAnsi="Twinkl" w:cstheme="minorHAnsi"/>
                <w:sz w:val="18"/>
                <w:szCs w:val="18"/>
              </w:rPr>
            </w:pPr>
            <w:r w:rsidRPr="00837405">
              <w:rPr>
                <w:rFonts w:ascii="Twinkl" w:hAnsi="Twinkl" w:cstheme="minorHAnsi"/>
                <w:sz w:val="18"/>
                <w:szCs w:val="18"/>
              </w:rPr>
              <w:t>Promotes fun and enjoyment/engagement in all areas of learning, valuing each student and helping to nurture their self-esteem</w:t>
            </w:r>
          </w:p>
          <w:p w14:paraId="622A1E0E" w14:textId="071F5608" w:rsidR="007D65A5" w:rsidRPr="00837405" w:rsidRDefault="007D65A5" w:rsidP="00837405">
            <w:pPr>
              <w:rPr>
                <w:rFonts w:ascii="Twinkl" w:hAnsi="Twinkl" w:cstheme="minorHAnsi"/>
                <w:sz w:val="18"/>
                <w:szCs w:val="18"/>
              </w:rPr>
            </w:pPr>
          </w:p>
        </w:tc>
      </w:tr>
      <w:tr w:rsidR="00126B31" w:rsidRPr="0003081A" w14:paraId="37969A39" w14:textId="77777777" w:rsidTr="00576622">
        <w:tc>
          <w:tcPr>
            <w:tcW w:w="15446" w:type="dxa"/>
            <w:gridSpan w:val="20"/>
            <w:shd w:val="clear" w:color="auto" w:fill="E3D3F1"/>
          </w:tcPr>
          <w:p w14:paraId="6A075D63" w14:textId="361498E1" w:rsidR="00126B31" w:rsidRPr="0003081A" w:rsidRDefault="00126B31" w:rsidP="0003081A">
            <w:pPr>
              <w:jc w:val="center"/>
              <w:rPr>
                <w:rFonts w:ascii="Twinkl" w:hAnsi="Twinkl"/>
                <w:b/>
                <w:bCs/>
                <w:sz w:val="20"/>
                <w:szCs w:val="20"/>
              </w:rPr>
            </w:pPr>
            <w:r w:rsidRPr="0003081A">
              <w:rPr>
                <w:rFonts w:ascii="Twinkl" w:hAnsi="Twinkl"/>
                <w:b/>
                <w:bCs/>
                <w:color w:val="7030A0"/>
                <w:sz w:val="20"/>
                <w:szCs w:val="20"/>
              </w:rPr>
              <w:lastRenderedPageBreak/>
              <w:t>IMPLEMENTATION</w:t>
            </w:r>
          </w:p>
        </w:tc>
      </w:tr>
      <w:tr w:rsidR="0003081A" w:rsidRPr="0003081A" w14:paraId="32F4DF75" w14:textId="77777777" w:rsidTr="00576622">
        <w:tc>
          <w:tcPr>
            <w:tcW w:w="15446" w:type="dxa"/>
            <w:gridSpan w:val="20"/>
          </w:tcPr>
          <w:p w14:paraId="0FBEC2BE" w14:textId="2717CA4A" w:rsidR="00B63882" w:rsidRPr="00B63882" w:rsidRDefault="00B63882" w:rsidP="00B63882">
            <w:pPr>
              <w:rPr>
                <w:rFonts w:ascii="Twinkl" w:hAnsi="Twinkl" w:cstheme="minorHAnsi"/>
                <w:sz w:val="18"/>
                <w:szCs w:val="18"/>
              </w:rPr>
            </w:pPr>
            <w:r w:rsidRPr="00B63882">
              <w:rPr>
                <w:rFonts w:ascii="Twinkl" w:hAnsi="Twinkl" w:cstheme="minorHAnsi"/>
                <w:sz w:val="18"/>
                <w:szCs w:val="18"/>
              </w:rPr>
              <w:t xml:space="preserve">Our aim is for all pupils to develop their skills of purposeful engagement ensuring they are able to learn key skills that will further equip them for life.  Developing independence is a key focus for our school aiming to support pupils to become more independent learners in all areas of their lives. </w:t>
            </w:r>
          </w:p>
          <w:p w14:paraId="3A979EBC" w14:textId="24BEDADF" w:rsidR="00983EB9" w:rsidRDefault="00B63882" w:rsidP="00B63882">
            <w:pPr>
              <w:rPr>
                <w:rFonts w:ascii="Twinkl" w:hAnsi="Twinkl" w:cstheme="minorHAnsi"/>
                <w:sz w:val="18"/>
                <w:szCs w:val="18"/>
              </w:rPr>
            </w:pPr>
            <w:r w:rsidRPr="00B63882">
              <w:rPr>
                <w:rFonts w:ascii="Twinkl" w:hAnsi="Twinkl" w:cstheme="minorHAnsi"/>
                <w:sz w:val="18"/>
                <w:szCs w:val="18"/>
              </w:rPr>
              <w:t xml:space="preserve">Belmont School provides high quality teaching where teachers use assessment outcomes to effectively plan next steps building upon what pupils know/can do developing their academic, social &amp; emotional skills </w:t>
            </w:r>
            <w:r w:rsidR="00D6665E">
              <w:rPr>
                <w:rFonts w:ascii="Twinkl" w:hAnsi="Twinkl" w:cstheme="minorHAnsi"/>
                <w:sz w:val="18"/>
                <w:szCs w:val="18"/>
              </w:rPr>
              <w:t>and</w:t>
            </w:r>
            <w:r w:rsidRPr="00B63882">
              <w:rPr>
                <w:rFonts w:ascii="Twinkl" w:hAnsi="Twinkl" w:cstheme="minorHAnsi"/>
                <w:sz w:val="18"/>
                <w:szCs w:val="18"/>
              </w:rPr>
              <w:t xml:space="preserve"> abilities.  Teachers work with parents/carers and any linked professionals to identify</w:t>
            </w:r>
            <w:r w:rsidR="00645438">
              <w:rPr>
                <w:rFonts w:ascii="Twinkl" w:hAnsi="Twinkl" w:cstheme="minorHAnsi"/>
                <w:sz w:val="18"/>
                <w:szCs w:val="18"/>
              </w:rPr>
              <w:t xml:space="preserve"> and </w:t>
            </w:r>
            <w:r w:rsidRPr="00B63882">
              <w:rPr>
                <w:rFonts w:ascii="Twinkl" w:hAnsi="Twinkl" w:cstheme="minorHAnsi"/>
                <w:sz w:val="18"/>
                <w:szCs w:val="18"/>
              </w:rPr>
              <w:t>target personalised learning outcomes in agreed priority areas. Teaching is informed by the published curriculum which is planned and sequenced identifying the knowledge and skills in all areas offered</w:t>
            </w:r>
            <w:r w:rsidR="00645438">
              <w:rPr>
                <w:rFonts w:ascii="Twinkl" w:hAnsi="Twinkl" w:cstheme="minorHAnsi"/>
                <w:sz w:val="18"/>
                <w:szCs w:val="18"/>
              </w:rPr>
              <w:t xml:space="preserve"> and </w:t>
            </w:r>
            <w:r w:rsidRPr="00B63882">
              <w:rPr>
                <w:rFonts w:ascii="Twinkl" w:hAnsi="Twinkl" w:cstheme="minorHAnsi"/>
                <w:sz w:val="18"/>
                <w:szCs w:val="18"/>
              </w:rPr>
              <w:t xml:space="preserve">studied. To secure </w:t>
            </w:r>
            <w:r w:rsidR="00645438">
              <w:rPr>
                <w:rFonts w:ascii="Twinkl" w:hAnsi="Twinkl" w:cstheme="minorHAnsi"/>
                <w:sz w:val="18"/>
                <w:szCs w:val="18"/>
              </w:rPr>
              <w:t>relevance</w:t>
            </w:r>
            <w:r w:rsidRPr="00B63882">
              <w:rPr>
                <w:rFonts w:ascii="Twinkl" w:hAnsi="Twinkl" w:cstheme="minorHAnsi"/>
                <w:sz w:val="18"/>
                <w:szCs w:val="18"/>
              </w:rPr>
              <w:t xml:space="preserve"> in the delivery of the curriculum, teachers identify the strategies that each pupil needs to access the curriculum to secure purposeful engagement, leading all pupils to achieve and make progress. </w:t>
            </w:r>
            <w:r w:rsidR="00983EB9">
              <w:rPr>
                <w:rFonts w:ascii="Twinkl" w:hAnsi="Twinkl" w:cstheme="minorHAnsi"/>
                <w:sz w:val="18"/>
                <w:szCs w:val="18"/>
              </w:rPr>
              <w:t xml:space="preserve">Depending on the </w:t>
            </w:r>
            <w:r w:rsidR="00060833">
              <w:rPr>
                <w:rFonts w:ascii="Twinkl" w:hAnsi="Twinkl" w:cstheme="minorHAnsi"/>
                <w:sz w:val="18"/>
                <w:szCs w:val="18"/>
              </w:rPr>
              <w:t>individual</w:t>
            </w:r>
            <w:r w:rsidR="00983EB9">
              <w:rPr>
                <w:rFonts w:ascii="Twinkl" w:hAnsi="Twinkl" w:cstheme="minorHAnsi"/>
                <w:sz w:val="18"/>
                <w:szCs w:val="18"/>
              </w:rPr>
              <w:t xml:space="preserve"> needs of the pupils our curriculum is adapted and used as a vehicle for engagement for more complex pupils</w:t>
            </w:r>
            <w:r w:rsidR="00060833">
              <w:rPr>
                <w:rFonts w:ascii="Twinkl" w:hAnsi="Twinkl" w:cstheme="minorHAnsi"/>
                <w:sz w:val="18"/>
                <w:szCs w:val="18"/>
              </w:rPr>
              <w:t xml:space="preserve">. Their bespoke curriculum is further enhanced to ensure the most appropriate content, delivery and progress is being made for each pupil. </w:t>
            </w:r>
          </w:p>
          <w:p w14:paraId="6396155F" w14:textId="77777777" w:rsidR="00B63882" w:rsidRDefault="00B63882" w:rsidP="00064642">
            <w:pPr>
              <w:rPr>
                <w:rFonts w:ascii="Twinkl" w:hAnsi="Twinkl" w:cstheme="minorHAnsi"/>
                <w:sz w:val="18"/>
                <w:szCs w:val="18"/>
              </w:rPr>
            </w:pPr>
          </w:p>
          <w:p w14:paraId="7064769F" w14:textId="51458556" w:rsidR="00064642" w:rsidRDefault="00064642" w:rsidP="00064642">
            <w:pPr>
              <w:rPr>
                <w:rFonts w:ascii="Twinkl" w:hAnsi="Twinkl" w:cstheme="minorHAnsi"/>
                <w:sz w:val="18"/>
                <w:szCs w:val="18"/>
              </w:rPr>
            </w:pPr>
            <w:r w:rsidRPr="00AF22DA">
              <w:rPr>
                <w:rFonts w:ascii="Twinkl" w:hAnsi="Twinkl" w:cstheme="minorHAnsi"/>
                <w:sz w:val="18"/>
                <w:szCs w:val="18"/>
              </w:rPr>
              <w:t>The core subjects at our school are English, Maths and PSHE (Personal, Social and Health Education)</w:t>
            </w:r>
            <w:r w:rsidR="00BC5ED8">
              <w:rPr>
                <w:rFonts w:ascii="Twinkl" w:hAnsi="Twinkl" w:cstheme="minorHAnsi"/>
                <w:sz w:val="18"/>
                <w:szCs w:val="18"/>
              </w:rPr>
              <w:t xml:space="preserve"> </w:t>
            </w:r>
            <w:r w:rsidR="00D6665E">
              <w:rPr>
                <w:rFonts w:ascii="Twinkl" w:hAnsi="Twinkl" w:cstheme="minorHAnsi"/>
                <w:sz w:val="18"/>
                <w:szCs w:val="18"/>
              </w:rPr>
              <w:t>which</w:t>
            </w:r>
            <w:r w:rsidR="00BC5ED8">
              <w:rPr>
                <w:rFonts w:ascii="Twinkl" w:hAnsi="Twinkl" w:cstheme="minorHAnsi"/>
                <w:sz w:val="18"/>
                <w:szCs w:val="18"/>
              </w:rPr>
              <w:t xml:space="preserve"> delivered </w:t>
            </w:r>
            <w:r w:rsidR="00EA2A40">
              <w:rPr>
                <w:rFonts w:ascii="Twinkl" w:hAnsi="Twinkl" w:cstheme="minorHAnsi"/>
                <w:sz w:val="18"/>
                <w:szCs w:val="18"/>
              </w:rPr>
              <w:t>daily,</w:t>
            </w:r>
            <w:r w:rsidRPr="00AF22DA">
              <w:rPr>
                <w:rFonts w:ascii="Twinkl" w:hAnsi="Twinkl" w:cstheme="minorHAnsi"/>
                <w:sz w:val="18"/>
                <w:szCs w:val="18"/>
              </w:rPr>
              <w:t xml:space="preserve"> Foundation subjects</w:t>
            </w:r>
            <w:r w:rsidR="0067764B">
              <w:rPr>
                <w:rFonts w:ascii="Twinkl" w:hAnsi="Twinkl" w:cstheme="minorHAnsi"/>
                <w:sz w:val="18"/>
                <w:szCs w:val="18"/>
              </w:rPr>
              <w:t>, which are</w:t>
            </w:r>
            <w:r w:rsidR="00BC5ED8">
              <w:rPr>
                <w:rFonts w:ascii="Twinkl" w:hAnsi="Twinkl" w:cstheme="minorHAnsi"/>
                <w:sz w:val="18"/>
                <w:szCs w:val="18"/>
              </w:rPr>
              <w:t xml:space="preserve"> identified through </w:t>
            </w:r>
            <w:r w:rsidR="008A239C">
              <w:rPr>
                <w:rFonts w:ascii="Twinkl" w:hAnsi="Twinkl" w:cstheme="minorHAnsi"/>
                <w:sz w:val="18"/>
                <w:szCs w:val="18"/>
              </w:rPr>
              <w:t>our curricula areas</w:t>
            </w:r>
            <w:r w:rsidRPr="00AF22DA">
              <w:rPr>
                <w:rFonts w:ascii="Twinkl" w:hAnsi="Twinkl" w:cstheme="minorHAnsi"/>
                <w:sz w:val="18"/>
                <w:szCs w:val="18"/>
              </w:rPr>
              <w:t xml:space="preserve"> that meet the wider academic and emotional needs of our pupils. The academic curriculum is</w:t>
            </w:r>
            <w:r w:rsidR="008A239C">
              <w:rPr>
                <w:rFonts w:ascii="Twinkl" w:hAnsi="Twinkl" w:cstheme="minorHAnsi"/>
                <w:sz w:val="18"/>
                <w:szCs w:val="18"/>
              </w:rPr>
              <w:t xml:space="preserve"> further enhanced </w:t>
            </w:r>
            <w:r w:rsidRPr="00AF22DA">
              <w:rPr>
                <w:rFonts w:ascii="Twinkl" w:hAnsi="Twinkl" w:cstheme="minorHAnsi"/>
                <w:sz w:val="18"/>
                <w:szCs w:val="18"/>
              </w:rPr>
              <w:t xml:space="preserve">by a wealth of extra-curricular opportunities that will further add to the development of the whole child.  </w:t>
            </w:r>
            <w:r w:rsidR="007D65A5">
              <w:rPr>
                <w:rFonts w:ascii="Twinkl" w:hAnsi="Twinkl" w:cstheme="minorHAnsi"/>
                <w:sz w:val="18"/>
                <w:szCs w:val="18"/>
              </w:rPr>
              <w:t xml:space="preserve">Our Key </w:t>
            </w:r>
            <w:r w:rsidR="00BE25BA">
              <w:rPr>
                <w:rFonts w:ascii="Twinkl" w:hAnsi="Twinkl" w:cstheme="minorHAnsi"/>
                <w:sz w:val="18"/>
                <w:szCs w:val="18"/>
              </w:rPr>
              <w:t>S</w:t>
            </w:r>
            <w:r w:rsidR="007D65A5">
              <w:rPr>
                <w:rFonts w:ascii="Twinkl" w:hAnsi="Twinkl" w:cstheme="minorHAnsi"/>
                <w:sz w:val="18"/>
                <w:szCs w:val="18"/>
              </w:rPr>
              <w:t>tage 4 offer further encourages</w:t>
            </w:r>
            <w:r w:rsidR="00BB124A">
              <w:rPr>
                <w:rFonts w:ascii="Twinkl" w:hAnsi="Twinkl" w:cstheme="minorHAnsi"/>
                <w:sz w:val="18"/>
                <w:szCs w:val="18"/>
              </w:rPr>
              <w:t>,</w:t>
            </w:r>
            <w:r w:rsidR="007D65A5">
              <w:rPr>
                <w:rFonts w:ascii="Twinkl" w:hAnsi="Twinkl" w:cstheme="minorHAnsi"/>
                <w:sz w:val="18"/>
                <w:szCs w:val="18"/>
              </w:rPr>
              <w:t xml:space="preserve"> and develops</w:t>
            </w:r>
            <w:r w:rsidR="00BB124A">
              <w:rPr>
                <w:rFonts w:ascii="Twinkl" w:hAnsi="Twinkl" w:cstheme="minorHAnsi"/>
                <w:sz w:val="18"/>
                <w:szCs w:val="18"/>
              </w:rPr>
              <w:t>,</w:t>
            </w:r>
            <w:r w:rsidR="007D65A5">
              <w:rPr>
                <w:rFonts w:ascii="Twinkl" w:hAnsi="Twinkl" w:cstheme="minorHAnsi"/>
                <w:sz w:val="18"/>
                <w:szCs w:val="18"/>
              </w:rPr>
              <w:t xml:space="preserve"> </w:t>
            </w:r>
            <w:r w:rsidR="00BB124A">
              <w:rPr>
                <w:rFonts w:ascii="Twinkl" w:hAnsi="Twinkl" w:cstheme="minorHAnsi"/>
                <w:sz w:val="18"/>
                <w:szCs w:val="18"/>
              </w:rPr>
              <w:t>pupils’</w:t>
            </w:r>
            <w:r w:rsidR="007D65A5">
              <w:rPr>
                <w:rFonts w:ascii="Twinkl" w:hAnsi="Twinkl" w:cstheme="minorHAnsi"/>
                <w:sz w:val="18"/>
                <w:szCs w:val="18"/>
              </w:rPr>
              <w:t xml:space="preserve"> key knowledge and skills within subjects</w:t>
            </w:r>
            <w:r w:rsidR="009103EF">
              <w:rPr>
                <w:rFonts w:ascii="Twinkl" w:hAnsi="Twinkl" w:cstheme="minorHAnsi"/>
                <w:sz w:val="18"/>
                <w:szCs w:val="18"/>
              </w:rPr>
              <w:t xml:space="preserve"> which focus on using these skills more functionally and with purpose</w:t>
            </w:r>
            <w:r w:rsidR="009B61D1">
              <w:rPr>
                <w:rFonts w:ascii="Twinkl" w:hAnsi="Twinkl" w:cstheme="minorHAnsi"/>
                <w:sz w:val="18"/>
                <w:szCs w:val="18"/>
              </w:rPr>
              <w:t xml:space="preserve"> for independence and employment in their adult life.</w:t>
            </w:r>
          </w:p>
          <w:p w14:paraId="5EA7A4DD" w14:textId="77777777" w:rsidR="00AE4162" w:rsidRPr="00AF22DA" w:rsidRDefault="00AE4162" w:rsidP="00064642">
            <w:pPr>
              <w:rPr>
                <w:rFonts w:ascii="Twinkl" w:hAnsi="Twinkl" w:cstheme="minorHAnsi"/>
                <w:sz w:val="18"/>
                <w:szCs w:val="18"/>
              </w:rPr>
            </w:pPr>
          </w:p>
          <w:p w14:paraId="5927A167" w14:textId="77777777" w:rsidR="00064642" w:rsidRPr="00AF22DA" w:rsidRDefault="00064642" w:rsidP="00064642">
            <w:pPr>
              <w:rPr>
                <w:rFonts w:ascii="Twinkl" w:hAnsi="Twinkl" w:cstheme="minorHAnsi"/>
                <w:sz w:val="18"/>
                <w:szCs w:val="18"/>
              </w:rPr>
            </w:pPr>
            <w:r w:rsidRPr="00AF22DA">
              <w:rPr>
                <w:rFonts w:ascii="Twinkl" w:hAnsi="Twinkl" w:cstheme="minorHAnsi"/>
                <w:sz w:val="18"/>
                <w:szCs w:val="18"/>
              </w:rPr>
              <w:t>When judging the outcomes of the pupils’ achievements we take the following into account:</w:t>
            </w:r>
          </w:p>
          <w:p w14:paraId="6067DF22" w14:textId="77777777" w:rsidR="00064642" w:rsidRPr="00AF22DA" w:rsidRDefault="00064642" w:rsidP="00064642">
            <w:pPr>
              <w:pStyle w:val="ListParagraph"/>
              <w:numPr>
                <w:ilvl w:val="0"/>
                <w:numId w:val="1"/>
              </w:numPr>
              <w:spacing w:after="0" w:line="240" w:lineRule="auto"/>
              <w:contextualSpacing w:val="0"/>
              <w:rPr>
                <w:rFonts w:ascii="Twinkl" w:hAnsi="Twinkl" w:cstheme="minorHAnsi"/>
                <w:sz w:val="18"/>
                <w:szCs w:val="18"/>
              </w:rPr>
            </w:pPr>
            <w:r w:rsidRPr="00AF22DA">
              <w:rPr>
                <w:rFonts w:ascii="Twinkl" w:hAnsi="Twinkl" w:cstheme="minorHAnsi"/>
                <w:sz w:val="18"/>
                <w:szCs w:val="18"/>
              </w:rPr>
              <w:t>the age and starting point of the pupils</w:t>
            </w:r>
          </w:p>
          <w:p w14:paraId="0BE7F8B7" w14:textId="77777777" w:rsidR="00064642" w:rsidRPr="00AF22DA" w:rsidRDefault="00064642" w:rsidP="00064642">
            <w:pPr>
              <w:pStyle w:val="ListParagraph"/>
              <w:numPr>
                <w:ilvl w:val="0"/>
                <w:numId w:val="1"/>
              </w:numPr>
              <w:spacing w:after="0" w:line="240" w:lineRule="auto"/>
              <w:contextualSpacing w:val="0"/>
              <w:rPr>
                <w:rFonts w:ascii="Twinkl" w:hAnsi="Twinkl" w:cstheme="minorHAnsi"/>
                <w:sz w:val="18"/>
                <w:szCs w:val="18"/>
              </w:rPr>
            </w:pPr>
            <w:r w:rsidRPr="00AF22DA">
              <w:rPr>
                <w:rFonts w:ascii="Twinkl" w:hAnsi="Twinkl" w:cstheme="minorHAnsi"/>
                <w:sz w:val="18"/>
                <w:szCs w:val="18"/>
              </w:rPr>
              <w:t>the extent of their special educational needs</w:t>
            </w:r>
          </w:p>
          <w:p w14:paraId="5D3D4465" w14:textId="77777777" w:rsidR="00064642" w:rsidRPr="00AF22DA" w:rsidRDefault="00064642" w:rsidP="00064642">
            <w:pPr>
              <w:pStyle w:val="ListParagraph"/>
              <w:numPr>
                <w:ilvl w:val="0"/>
                <w:numId w:val="1"/>
              </w:numPr>
              <w:spacing w:after="0" w:line="240" w:lineRule="auto"/>
              <w:contextualSpacing w:val="0"/>
              <w:rPr>
                <w:rFonts w:ascii="Twinkl" w:hAnsi="Twinkl" w:cstheme="minorHAnsi"/>
                <w:sz w:val="18"/>
                <w:szCs w:val="18"/>
              </w:rPr>
            </w:pPr>
            <w:r w:rsidRPr="00AF22DA">
              <w:rPr>
                <w:rFonts w:ascii="Twinkl" w:hAnsi="Twinkl" w:cstheme="minorHAnsi"/>
                <w:sz w:val="18"/>
                <w:szCs w:val="18"/>
              </w:rPr>
              <w:t>the National expectations</w:t>
            </w:r>
          </w:p>
          <w:p w14:paraId="1275AE36" w14:textId="77777777" w:rsidR="00064642" w:rsidRPr="00AF22DA" w:rsidRDefault="00064642" w:rsidP="00064642">
            <w:pPr>
              <w:pStyle w:val="ListParagraph"/>
              <w:numPr>
                <w:ilvl w:val="0"/>
                <w:numId w:val="1"/>
              </w:numPr>
              <w:spacing w:after="0" w:line="240" w:lineRule="auto"/>
              <w:contextualSpacing w:val="0"/>
              <w:rPr>
                <w:rFonts w:ascii="Twinkl" w:hAnsi="Twinkl" w:cstheme="minorHAnsi"/>
                <w:sz w:val="18"/>
                <w:szCs w:val="18"/>
              </w:rPr>
            </w:pPr>
            <w:r w:rsidRPr="00AF22DA">
              <w:rPr>
                <w:rFonts w:ascii="Twinkl" w:hAnsi="Twinkl" w:cstheme="minorHAnsi"/>
                <w:sz w:val="18"/>
                <w:szCs w:val="18"/>
              </w:rPr>
              <w:t>the individual targets/outcomes for the pupils</w:t>
            </w:r>
          </w:p>
          <w:p w14:paraId="47A90716" w14:textId="73191DF7" w:rsidR="00064642" w:rsidRDefault="00064642" w:rsidP="00064642">
            <w:pPr>
              <w:pStyle w:val="ListParagraph"/>
              <w:numPr>
                <w:ilvl w:val="0"/>
                <w:numId w:val="1"/>
              </w:numPr>
              <w:spacing w:after="0" w:line="240" w:lineRule="auto"/>
              <w:contextualSpacing w:val="0"/>
              <w:rPr>
                <w:rFonts w:ascii="Twinkl" w:hAnsi="Twinkl" w:cstheme="minorHAnsi"/>
                <w:sz w:val="18"/>
                <w:szCs w:val="18"/>
              </w:rPr>
            </w:pPr>
            <w:r w:rsidRPr="00AF22DA">
              <w:rPr>
                <w:rFonts w:ascii="Twinkl" w:hAnsi="Twinkl" w:cstheme="minorHAnsi"/>
                <w:sz w:val="18"/>
                <w:szCs w:val="18"/>
              </w:rPr>
              <w:t>the preparation needed for the pupil to be successful in the next stage of their education</w:t>
            </w:r>
          </w:p>
          <w:p w14:paraId="5EE26BF9" w14:textId="0835AEEF" w:rsidR="00A8547B" w:rsidRDefault="00A8547B" w:rsidP="00064642">
            <w:pPr>
              <w:pStyle w:val="ListParagraph"/>
              <w:numPr>
                <w:ilvl w:val="0"/>
                <w:numId w:val="1"/>
              </w:numPr>
              <w:spacing w:after="0" w:line="240" w:lineRule="auto"/>
              <w:contextualSpacing w:val="0"/>
              <w:rPr>
                <w:rFonts w:ascii="Twinkl" w:hAnsi="Twinkl" w:cstheme="minorHAnsi"/>
                <w:sz w:val="18"/>
                <w:szCs w:val="18"/>
              </w:rPr>
            </w:pPr>
            <w:r>
              <w:rPr>
                <w:rFonts w:ascii="Twinkl" w:hAnsi="Twinkl" w:cstheme="minorHAnsi"/>
                <w:sz w:val="18"/>
                <w:szCs w:val="18"/>
              </w:rPr>
              <w:t>thoughts, voice and views</w:t>
            </w:r>
            <w:r w:rsidR="00C10C7B">
              <w:rPr>
                <w:rFonts w:ascii="Twinkl" w:hAnsi="Twinkl" w:cstheme="minorHAnsi"/>
                <w:sz w:val="18"/>
                <w:szCs w:val="18"/>
              </w:rPr>
              <w:t xml:space="preserve"> of pupils and parents/carers</w:t>
            </w:r>
          </w:p>
          <w:p w14:paraId="31C50911" w14:textId="77777777" w:rsidR="00A8547B" w:rsidRDefault="00A8547B" w:rsidP="00A8547B">
            <w:pPr>
              <w:pStyle w:val="ListParagraph"/>
              <w:spacing w:after="0" w:line="240" w:lineRule="auto"/>
              <w:contextualSpacing w:val="0"/>
              <w:rPr>
                <w:rFonts w:ascii="Twinkl" w:hAnsi="Twinkl" w:cstheme="minorHAnsi"/>
                <w:sz w:val="18"/>
                <w:szCs w:val="18"/>
              </w:rPr>
            </w:pPr>
          </w:p>
          <w:p w14:paraId="314B18D2" w14:textId="35822E48" w:rsidR="00472BE6" w:rsidRDefault="00CF7529" w:rsidP="00472BE6">
            <w:pPr>
              <w:rPr>
                <w:rFonts w:ascii="Twinkl" w:hAnsi="Twinkl" w:cstheme="minorHAnsi"/>
                <w:sz w:val="18"/>
                <w:szCs w:val="18"/>
              </w:rPr>
            </w:pPr>
            <w:r>
              <w:rPr>
                <w:rFonts w:ascii="Twinkl" w:hAnsi="Twinkl" w:cstheme="minorHAnsi"/>
                <w:sz w:val="18"/>
                <w:szCs w:val="18"/>
              </w:rPr>
              <w:t>Pupils</w:t>
            </w:r>
            <w:r w:rsidR="0067764B">
              <w:rPr>
                <w:rFonts w:ascii="Twinkl" w:hAnsi="Twinkl" w:cstheme="minorHAnsi"/>
                <w:sz w:val="18"/>
                <w:szCs w:val="18"/>
              </w:rPr>
              <w:t>’</w:t>
            </w:r>
            <w:r>
              <w:rPr>
                <w:rFonts w:ascii="Twinkl" w:hAnsi="Twinkl" w:cstheme="minorHAnsi"/>
                <w:sz w:val="18"/>
                <w:szCs w:val="18"/>
              </w:rPr>
              <w:t xml:space="preserve"> progress i</w:t>
            </w:r>
            <w:r w:rsidR="00987ECF">
              <w:rPr>
                <w:rFonts w:ascii="Twinkl" w:hAnsi="Twinkl" w:cstheme="minorHAnsi"/>
                <w:sz w:val="18"/>
                <w:szCs w:val="18"/>
              </w:rPr>
              <w:t>s</w:t>
            </w:r>
            <w:r>
              <w:rPr>
                <w:rFonts w:ascii="Twinkl" w:hAnsi="Twinkl" w:cstheme="minorHAnsi"/>
                <w:sz w:val="18"/>
                <w:szCs w:val="18"/>
              </w:rPr>
              <w:t xml:space="preserve"> tracked through our online systems</w:t>
            </w:r>
            <w:r w:rsidR="00DA04CF">
              <w:rPr>
                <w:rFonts w:ascii="Twinkl" w:hAnsi="Twinkl" w:cstheme="minorHAnsi"/>
                <w:sz w:val="18"/>
                <w:szCs w:val="18"/>
              </w:rPr>
              <w:t xml:space="preserve"> (Pupil Asset; Thrive) </w:t>
            </w:r>
            <w:r w:rsidR="000D35B4">
              <w:rPr>
                <w:rFonts w:ascii="Twinkl" w:hAnsi="Twinkl" w:cstheme="minorHAnsi"/>
                <w:sz w:val="18"/>
                <w:szCs w:val="18"/>
              </w:rPr>
              <w:t>as well as within lessons through obse</w:t>
            </w:r>
            <w:r w:rsidR="00087F71">
              <w:rPr>
                <w:rFonts w:ascii="Twinkl" w:hAnsi="Twinkl" w:cstheme="minorHAnsi"/>
                <w:sz w:val="18"/>
                <w:szCs w:val="18"/>
              </w:rPr>
              <w:t>r</w:t>
            </w:r>
            <w:r w:rsidR="000D35B4">
              <w:rPr>
                <w:rFonts w:ascii="Twinkl" w:hAnsi="Twinkl" w:cstheme="minorHAnsi"/>
                <w:sz w:val="18"/>
                <w:szCs w:val="18"/>
              </w:rPr>
              <w:t>vations</w:t>
            </w:r>
            <w:r w:rsidR="00987ECF">
              <w:rPr>
                <w:rFonts w:ascii="Twinkl" w:hAnsi="Twinkl" w:cstheme="minorHAnsi"/>
                <w:sz w:val="18"/>
                <w:szCs w:val="18"/>
              </w:rPr>
              <w:t xml:space="preserve"> and </w:t>
            </w:r>
            <w:r w:rsidR="000D35B4">
              <w:rPr>
                <w:rFonts w:ascii="Twinkl" w:hAnsi="Twinkl" w:cstheme="minorHAnsi"/>
                <w:sz w:val="18"/>
                <w:szCs w:val="18"/>
              </w:rPr>
              <w:t xml:space="preserve">work </w:t>
            </w:r>
            <w:r w:rsidR="00087F71">
              <w:rPr>
                <w:rFonts w:ascii="Twinkl" w:hAnsi="Twinkl" w:cstheme="minorHAnsi"/>
                <w:sz w:val="18"/>
                <w:szCs w:val="18"/>
              </w:rPr>
              <w:t>that is produced and conver</w:t>
            </w:r>
            <w:r w:rsidR="009008A7">
              <w:rPr>
                <w:rFonts w:ascii="Twinkl" w:hAnsi="Twinkl" w:cstheme="minorHAnsi"/>
                <w:sz w:val="18"/>
                <w:szCs w:val="18"/>
              </w:rPr>
              <w:t xml:space="preserve">sations with pupils. Evidence of </w:t>
            </w:r>
            <w:r w:rsidR="00EF37DF">
              <w:rPr>
                <w:rFonts w:ascii="Twinkl" w:hAnsi="Twinkl" w:cstheme="minorHAnsi"/>
                <w:sz w:val="18"/>
                <w:szCs w:val="18"/>
              </w:rPr>
              <w:t>progress</w:t>
            </w:r>
            <w:r w:rsidR="009008A7">
              <w:rPr>
                <w:rFonts w:ascii="Twinkl" w:hAnsi="Twinkl" w:cstheme="minorHAnsi"/>
                <w:sz w:val="18"/>
                <w:szCs w:val="18"/>
              </w:rPr>
              <w:t xml:space="preserve"> is recorded through data; work; photographs; </w:t>
            </w:r>
            <w:r w:rsidR="00EF37DF">
              <w:rPr>
                <w:rFonts w:ascii="Twinkl" w:hAnsi="Twinkl" w:cstheme="minorHAnsi"/>
                <w:sz w:val="18"/>
                <w:szCs w:val="18"/>
              </w:rPr>
              <w:t xml:space="preserve">video and observation notes. </w:t>
            </w:r>
            <w:r w:rsidR="00472BE6" w:rsidRPr="00472BE6">
              <w:rPr>
                <w:rFonts w:ascii="Twinkl" w:hAnsi="Twinkl" w:cstheme="minorHAnsi"/>
                <w:i/>
                <w:iCs/>
                <w:sz w:val="18"/>
                <w:szCs w:val="18"/>
              </w:rPr>
              <w:t>Please refer to our assessment, recording, reporting policy found on our website</w:t>
            </w:r>
            <w:r w:rsidR="00472BE6">
              <w:rPr>
                <w:rFonts w:ascii="Twinkl" w:hAnsi="Twinkl" w:cstheme="minorHAnsi"/>
                <w:i/>
                <w:iCs/>
                <w:sz w:val="18"/>
                <w:szCs w:val="18"/>
              </w:rPr>
              <w:t>.</w:t>
            </w:r>
            <w:r w:rsidR="00472BE6" w:rsidRPr="00472BE6">
              <w:rPr>
                <w:rFonts w:ascii="Twinkl" w:hAnsi="Twinkl" w:cstheme="minorHAnsi"/>
                <w:i/>
                <w:iCs/>
                <w:sz w:val="18"/>
                <w:szCs w:val="18"/>
              </w:rPr>
              <w:t xml:space="preserve"> </w:t>
            </w:r>
            <w:r w:rsidR="00472BE6" w:rsidRPr="00472BE6">
              <w:rPr>
                <w:rFonts w:ascii="Twinkl" w:hAnsi="Twinkl" w:cstheme="minorHAnsi"/>
                <w:sz w:val="18"/>
                <w:szCs w:val="18"/>
              </w:rPr>
              <w:t xml:space="preserve"> </w:t>
            </w:r>
          </w:p>
          <w:p w14:paraId="32B193BF" w14:textId="77777777" w:rsidR="00741950" w:rsidRPr="00472BE6" w:rsidRDefault="00741950" w:rsidP="00472BE6">
            <w:pPr>
              <w:rPr>
                <w:rFonts w:ascii="Twinkl" w:hAnsi="Twinkl" w:cstheme="minorHAnsi"/>
                <w:sz w:val="18"/>
                <w:szCs w:val="18"/>
              </w:rPr>
            </w:pPr>
          </w:p>
          <w:p w14:paraId="373355C6" w14:textId="74AB3F66" w:rsidR="00251FCA" w:rsidRPr="00AF22DA" w:rsidRDefault="00251FCA" w:rsidP="00251FCA">
            <w:pPr>
              <w:rPr>
                <w:rFonts w:ascii="Twinkl" w:hAnsi="Twinkl" w:cstheme="minorHAnsi"/>
                <w:sz w:val="18"/>
                <w:szCs w:val="18"/>
              </w:rPr>
            </w:pPr>
            <w:r w:rsidRPr="00AF22DA">
              <w:rPr>
                <w:rFonts w:ascii="Twinkl" w:hAnsi="Twinkl" w:cstheme="minorHAnsi"/>
                <w:sz w:val="18"/>
                <w:szCs w:val="18"/>
              </w:rPr>
              <w:t xml:space="preserve">Throughout </w:t>
            </w:r>
            <w:r w:rsidR="00E04976">
              <w:rPr>
                <w:rFonts w:ascii="Twinkl" w:hAnsi="Twinkl" w:cstheme="minorHAnsi"/>
                <w:sz w:val="18"/>
                <w:szCs w:val="18"/>
              </w:rPr>
              <w:t xml:space="preserve">the </w:t>
            </w:r>
            <w:r w:rsidRPr="00251FCA">
              <w:rPr>
                <w:rFonts w:ascii="Twinkl" w:hAnsi="Twinkl" w:cstheme="minorHAnsi"/>
                <w:sz w:val="18"/>
                <w:szCs w:val="18"/>
              </w:rPr>
              <w:t>s</w:t>
            </w:r>
            <w:r w:rsidRPr="00AF22DA">
              <w:rPr>
                <w:rFonts w:ascii="Twinkl" w:hAnsi="Twinkl" w:cstheme="minorHAnsi"/>
                <w:sz w:val="18"/>
                <w:szCs w:val="18"/>
              </w:rPr>
              <w:t>chool</w:t>
            </w:r>
            <w:r>
              <w:rPr>
                <w:rFonts w:ascii="Twinkl" w:hAnsi="Twinkl" w:cstheme="minorHAnsi"/>
                <w:color w:val="FF0000"/>
                <w:sz w:val="18"/>
                <w:szCs w:val="18"/>
              </w:rPr>
              <w:t xml:space="preserve"> </w:t>
            </w:r>
            <w:r w:rsidRPr="00251FCA">
              <w:rPr>
                <w:rFonts w:ascii="Twinkl" w:hAnsi="Twinkl" w:cstheme="minorHAnsi"/>
                <w:sz w:val="18"/>
                <w:szCs w:val="18"/>
              </w:rPr>
              <w:t>the</w:t>
            </w:r>
            <w:r w:rsidR="00E04976">
              <w:rPr>
                <w:rFonts w:ascii="Twinkl" w:hAnsi="Twinkl" w:cstheme="minorHAnsi"/>
                <w:sz w:val="18"/>
                <w:szCs w:val="18"/>
              </w:rPr>
              <w:t xml:space="preserve">re is </w:t>
            </w:r>
            <w:r w:rsidR="00987ECF">
              <w:rPr>
                <w:rFonts w:ascii="Twinkl" w:hAnsi="Twinkl" w:cstheme="minorHAnsi"/>
                <w:sz w:val="18"/>
                <w:szCs w:val="18"/>
              </w:rPr>
              <w:t xml:space="preserve">a </w:t>
            </w:r>
            <w:r w:rsidR="00987ECF" w:rsidRPr="00251FCA">
              <w:rPr>
                <w:rFonts w:ascii="Twinkl" w:hAnsi="Twinkl" w:cstheme="minorHAnsi"/>
                <w:sz w:val="18"/>
                <w:szCs w:val="18"/>
              </w:rPr>
              <w:t>focus</w:t>
            </w:r>
            <w:r w:rsidRPr="00251FCA">
              <w:rPr>
                <w:rFonts w:ascii="Twinkl" w:hAnsi="Twinkl" w:cstheme="minorHAnsi"/>
                <w:sz w:val="18"/>
                <w:szCs w:val="18"/>
              </w:rPr>
              <w:t xml:space="preserve"> upon the development of life skills, practical skills, functional skills and personal skills form an integral part of the curriculum as we recognise the value these skills hold for each pupil. </w:t>
            </w:r>
            <w:r w:rsidRPr="00AF22DA">
              <w:rPr>
                <w:rFonts w:ascii="Twinkl" w:hAnsi="Twinkl" w:cstheme="minorHAnsi"/>
                <w:sz w:val="18"/>
                <w:szCs w:val="18"/>
              </w:rPr>
              <w:t xml:space="preserve"> </w:t>
            </w:r>
            <w:r w:rsidRPr="00FA0748">
              <w:rPr>
                <w:rFonts w:ascii="Twinkl" w:hAnsi="Twinkl" w:cstheme="minorHAnsi"/>
                <w:sz w:val="18"/>
                <w:szCs w:val="18"/>
              </w:rPr>
              <w:t xml:space="preserve">We recognise that </w:t>
            </w:r>
            <w:r w:rsidR="00E04976" w:rsidRPr="00FA0748">
              <w:rPr>
                <w:rFonts w:ascii="Twinkl" w:hAnsi="Twinkl" w:cstheme="minorHAnsi"/>
                <w:sz w:val="18"/>
                <w:szCs w:val="18"/>
              </w:rPr>
              <w:t>a</w:t>
            </w:r>
            <w:r w:rsidRPr="00FA0748">
              <w:rPr>
                <w:rFonts w:ascii="Twinkl" w:hAnsi="Twinkl" w:cstheme="minorHAnsi"/>
                <w:sz w:val="18"/>
                <w:szCs w:val="18"/>
              </w:rPr>
              <w:t xml:space="preserve">ctive </w:t>
            </w:r>
            <w:r w:rsidRPr="00AF22DA">
              <w:rPr>
                <w:rFonts w:ascii="Twinkl" w:hAnsi="Twinkl" w:cstheme="minorHAnsi"/>
                <w:sz w:val="18"/>
                <w:szCs w:val="18"/>
              </w:rPr>
              <w:t>learning and physical activities play a high profile in the curriculum</w:t>
            </w:r>
            <w:r>
              <w:rPr>
                <w:rFonts w:ascii="Twinkl" w:hAnsi="Twinkl" w:cstheme="minorHAnsi"/>
                <w:sz w:val="18"/>
                <w:szCs w:val="18"/>
              </w:rPr>
              <w:t xml:space="preserve"> </w:t>
            </w:r>
            <w:r w:rsidRPr="00FA0748">
              <w:rPr>
                <w:rFonts w:ascii="Twinkl" w:hAnsi="Twinkl" w:cstheme="minorHAnsi"/>
                <w:sz w:val="18"/>
                <w:szCs w:val="18"/>
              </w:rPr>
              <w:t xml:space="preserve">as they contribute significantly to </w:t>
            </w:r>
            <w:r w:rsidR="00FA0748">
              <w:rPr>
                <w:rFonts w:ascii="Twinkl" w:hAnsi="Twinkl" w:cstheme="minorHAnsi"/>
                <w:sz w:val="18"/>
                <w:szCs w:val="18"/>
              </w:rPr>
              <w:t xml:space="preserve">good physical health </w:t>
            </w:r>
            <w:r w:rsidRPr="00FA0748">
              <w:rPr>
                <w:rFonts w:ascii="Twinkl" w:hAnsi="Twinkl" w:cstheme="minorHAnsi"/>
                <w:sz w:val="18"/>
                <w:szCs w:val="18"/>
              </w:rPr>
              <w:t>.</w:t>
            </w:r>
            <w:r w:rsidRPr="00AF22DA">
              <w:rPr>
                <w:rFonts w:ascii="Twinkl" w:hAnsi="Twinkl" w:cstheme="minorHAnsi"/>
                <w:sz w:val="18"/>
                <w:szCs w:val="18"/>
              </w:rPr>
              <w:t xml:space="preserve">  Alongside this</w:t>
            </w:r>
            <w:r w:rsidRPr="001B465C">
              <w:rPr>
                <w:rFonts w:ascii="Twinkl" w:hAnsi="Twinkl" w:cstheme="minorHAnsi"/>
                <w:sz w:val="18"/>
                <w:szCs w:val="18"/>
              </w:rPr>
              <w:t xml:space="preserve">, the </w:t>
            </w:r>
            <w:r w:rsidRPr="00AF22DA">
              <w:rPr>
                <w:rFonts w:ascii="Twinkl" w:hAnsi="Twinkl" w:cstheme="minorHAnsi"/>
                <w:sz w:val="18"/>
                <w:szCs w:val="18"/>
              </w:rPr>
              <w:t>health and well-being of all pupils is paramount and, in this context, healthy lifestyles and mental health is actively promoted across all curriculum areas through targeted activities and interventions such as THRIVE, SULP (Speak Up and Listen) and Restorative Practice.</w:t>
            </w:r>
          </w:p>
          <w:p w14:paraId="476E53D0" w14:textId="77777777" w:rsidR="00251FCA" w:rsidRPr="00AF22DA" w:rsidRDefault="00251FCA" w:rsidP="00251FCA">
            <w:pPr>
              <w:rPr>
                <w:rFonts w:ascii="Twinkl" w:hAnsi="Twinkl" w:cstheme="minorHAnsi"/>
                <w:sz w:val="18"/>
                <w:szCs w:val="18"/>
              </w:rPr>
            </w:pPr>
            <w:r w:rsidRPr="00AF22DA">
              <w:rPr>
                <w:rFonts w:ascii="Twinkl" w:hAnsi="Twinkl" w:cstheme="minorHAnsi"/>
                <w:sz w:val="18"/>
                <w:szCs w:val="18"/>
              </w:rPr>
              <w:t>Through drop down curriculum days, pupils gain a greater understanding of the world around them with a specific focus on international countries, cultures</w:t>
            </w:r>
            <w:r>
              <w:rPr>
                <w:rFonts w:ascii="Twinkl" w:hAnsi="Twinkl" w:cstheme="minorHAnsi"/>
                <w:sz w:val="18"/>
                <w:szCs w:val="18"/>
              </w:rPr>
              <w:t>, languages</w:t>
            </w:r>
            <w:r w:rsidRPr="00AF22DA">
              <w:rPr>
                <w:rFonts w:ascii="Twinkl" w:hAnsi="Twinkl" w:cstheme="minorHAnsi"/>
                <w:sz w:val="18"/>
                <w:szCs w:val="18"/>
              </w:rPr>
              <w:t xml:space="preserve"> and foods. Pupils are also made aware of the local community through links with members of the public, local businesses and other relevant parties. </w:t>
            </w:r>
          </w:p>
          <w:p w14:paraId="6E9225F5" w14:textId="77777777" w:rsidR="00251FCA" w:rsidRDefault="00251FCA" w:rsidP="00251FCA">
            <w:pPr>
              <w:rPr>
                <w:rFonts w:ascii="Twinkl" w:hAnsi="Twinkl" w:cstheme="minorHAnsi"/>
                <w:sz w:val="18"/>
                <w:szCs w:val="18"/>
              </w:rPr>
            </w:pPr>
            <w:r w:rsidRPr="00AF22DA">
              <w:rPr>
                <w:rFonts w:ascii="Twinkl" w:hAnsi="Twinkl" w:cstheme="minorHAnsi"/>
                <w:sz w:val="18"/>
                <w:szCs w:val="18"/>
              </w:rPr>
              <w:t>Environmental/</w:t>
            </w:r>
            <w:r>
              <w:rPr>
                <w:rFonts w:ascii="Twinkl" w:hAnsi="Twinkl" w:cstheme="minorHAnsi"/>
                <w:sz w:val="18"/>
                <w:szCs w:val="18"/>
              </w:rPr>
              <w:t xml:space="preserve"> </w:t>
            </w:r>
            <w:r w:rsidRPr="00AF22DA">
              <w:rPr>
                <w:rFonts w:ascii="Twinkl" w:hAnsi="Twinkl" w:cstheme="minorHAnsi"/>
                <w:sz w:val="18"/>
                <w:szCs w:val="18"/>
              </w:rPr>
              <w:t xml:space="preserve">Outdoor education is encouraged </w:t>
            </w:r>
            <w:r w:rsidRPr="001B465C">
              <w:rPr>
                <w:rFonts w:ascii="Twinkl" w:hAnsi="Twinkl" w:cstheme="minorHAnsi"/>
                <w:sz w:val="18"/>
                <w:szCs w:val="18"/>
              </w:rPr>
              <w:t xml:space="preserve">through a wide range of activities which encourage pupils to reflect upon sustainability/ environmental issues such as recycling and horticulture, as well as being delivered in relevant curriculum areas. Pupils are offered a range of further educational activities, as well as trips and visits, to </w:t>
            </w:r>
            <w:r w:rsidRPr="00AF22DA">
              <w:rPr>
                <w:rFonts w:ascii="Twinkl" w:hAnsi="Twinkl" w:cstheme="minorHAnsi"/>
                <w:sz w:val="18"/>
                <w:szCs w:val="18"/>
              </w:rPr>
              <w:t>enrich the curriculum.</w:t>
            </w:r>
          </w:p>
          <w:p w14:paraId="77C70835" w14:textId="77777777" w:rsidR="00251FCA" w:rsidRDefault="00251FCA" w:rsidP="00251FCA">
            <w:pPr>
              <w:rPr>
                <w:rFonts w:ascii="Twinkl" w:hAnsi="Twinkl" w:cstheme="minorHAnsi"/>
                <w:sz w:val="18"/>
                <w:szCs w:val="18"/>
              </w:rPr>
            </w:pPr>
            <w:r>
              <w:rPr>
                <w:rFonts w:ascii="Twinkl" w:hAnsi="Twinkl" w:cstheme="minorHAnsi"/>
                <w:sz w:val="18"/>
                <w:szCs w:val="18"/>
              </w:rPr>
              <w:t xml:space="preserve">Our small class sizes, supported </w:t>
            </w:r>
            <w:r w:rsidRPr="001B465C">
              <w:rPr>
                <w:rFonts w:ascii="Twinkl" w:hAnsi="Twinkl" w:cstheme="minorHAnsi"/>
                <w:sz w:val="18"/>
                <w:szCs w:val="18"/>
              </w:rPr>
              <w:t xml:space="preserve">with experienced and skilled staff, ensure personalised attention and approaches designed to meet the bespoke needs of all pupils.  </w:t>
            </w:r>
            <w:r>
              <w:rPr>
                <w:rFonts w:ascii="Twinkl" w:hAnsi="Twinkl" w:cstheme="minorHAnsi"/>
                <w:sz w:val="18"/>
                <w:szCs w:val="18"/>
              </w:rPr>
              <w:t xml:space="preserve">Our pupils are at different stages of learning and require highly differentiated teaching and learning approaches, therefore, scaffolding within a whole class session is essential to our sequenced teaching delivery. Repetition in learning is used to support pupils to remember the knowledge and to be able to use this alongside their skills, in varying contexts and situations. Teachers use a variety of method and materials, including sensory-friendly strategies, to address the diverse learning styles and abilities of our pupils. This may include visual aids, practical and tactile resources, auditory elements and technology-assisted learning. Teachers support learning of abstract concepts in concrete ways. </w:t>
            </w:r>
          </w:p>
          <w:p w14:paraId="1181E747" w14:textId="77777777" w:rsidR="00264AC2" w:rsidRPr="00AF22DA" w:rsidRDefault="00264AC2" w:rsidP="00064642">
            <w:pPr>
              <w:rPr>
                <w:rFonts w:ascii="Twinkl" w:hAnsi="Twinkl" w:cstheme="minorHAnsi"/>
                <w:sz w:val="18"/>
                <w:szCs w:val="18"/>
              </w:rPr>
            </w:pPr>
          </w:p>
          <w:p w14:paraId="32504591" w14:textId="27505BDF" w:rsidR="008A2F61" w:rsidRDefault="002A16BA" w:rsidP="00064642">
            <w:pPr>
              <w:rPr>
                <w:rFonts w:ascii="Twinkl" w:hAnsi="Twinkl" w:cstheme="minorHAnsi"/>
                <w:sz w:val="18"/>
                <w:szCs w:val="18"/>
              </w:rPr>
            </w:pPr>
            <w:r w:rsidRPr="005E185A">
              <w:rPr>
                <w:rFonts w:ascii="Twinkl" w:hAnsi="Twinkl" w:cstheme="minorHAnsi"/>
                <w:sz w:val="18"/>
                <w:szCs w:val="18"/>
              </w:rPr>
              <w:lastRenderedPageBreak/>
              <w:t>When assessment has demonstrated pupils need to consolidate their learning, we adapt their curriculum to ensure basic life skills are mastered and skills</w:t>
            </w:r>
            <w:r w:rsidR="005E185A" w:rsidRPr="005E185A">
              <w:rPr>
                <w:rFonts w:ascii="Twinkl" w:hAnsi="Twinkl" w:cstheme="minorHAnsi"/>
                <w:sz w:val="18"/>
                <w:szCs w:val="18"/>
              </w:rPr>
              <w:t xml:space="preserve"> </w:t>
            </w:r>
            <w:r w:rsidRPr="005E185A">
              <w:rPr>
                <w:rFonts w:ascii="Twinkl" w:hAnsi="Twinkl" w:cstheme="minorHAnsi"/>
                <w:sz w:val="18"/>
                <w:szCs w:val="18"/>
              </w:rPr>
              <w:t xml:space="preserve">for independence are further enhanced. </w:t>
            </w:r>
          </w:p>
          <w:p w14:paraId="1A4B8A62" w14:textId="0DEBF59E" w:rsidR="008A2F61" w:rsidRDefault="008A2F61" w:rsidP="00064642">
            <w:pPr>
              <w:rPr>
                <w:rFonts w:ascii="Twinkl" w:hAnsi="Twinkl" w:cstheme="minorHAnsi"/>
                <w:sz w:val="18"/>
                <w:szCs w:val="18"/>
              </w:rPr>
            </w:pPr>
            <w:r>
              <w:rPr>
                <w:rFonts w:ascii="Twinkl" w:hAnsi="Twinkl" w:cstheme="minorHAnsi"/>
                <w:sz w:val="18"/>
                <w:szCs w:val="18"/>
              </w:rPr>
              <w:t xml:space="preserve">Pupils with complex needs </w:t>
            </w:r>
            <w:r w:rsidR="00811355">
              <w:rPr>
                <w:rFonts w:ascii="Twinkl" w:hAnsi="Twinkl" w:cstheme="minorHAnsi"/>
                <w:sz w:val="18"/>
                <w:szCs w:val="18"/>
              </w:rPr>
              <w:t xml:space="preserve">have a curriculum that provides more sensory opportunities and exploration to support </w:t>
            </w:r>
            <w:r w:rsidR="000C5E21">
              <w:rPr>
                <w:rFonts w:ascii="Twinkl" w:hAnsi="Twinkl" w:cstheme="minorHAnsi"/>
                <w:sz w:val="18"/>
                <w:szCs w:val="18"/>
              </w:rPr>
              <w:t>d</w:t>
            </w:r>
            <w:r w:rsidR="00B85A3F">
              <w:rPr>
                <w:rFonts w:ascii="Twinkl" w:hAnsi="Twinkl" w:cstheme="minorHAnsi"/>
                <w:sz w:val="18"/>
                <w:szCs w:val="18"/>
              </w:rPr>
              <w:t>e</w:t>
            </w:r>
            <w:r w:rsidR="000C5E21">
              <w:rPr>
                <w:rFonts w:ascii="Twinkl" w:hAnsi="Twinkl" w:cstheme="minorHAnsi"/>
                <w:sz w:val="18"/>
                <w:szCs w:val="18"/>
              </w:rPr>
              <w:t>velo</w:t>
            </w:r>
            <w:r w:rsidR="00B85A3F">
              <w:rPr>
                <w:rFonts w:ascii="Twinkl" w:hAnsi="Twinkl" w:cstheme="minorHAnsi"/>
                <w:sz w:val="18"/>
                <w:szCs w:val="18"/>
              </w:rPr>
              <w:t>p</w:t>
            </w:r>
            <w:r w:rsidR="000C5E21">
              <w:rPr>
                <w:rFonts w:ascii="Twinkl" w:hAnsi="Twinkl" w:cstheme="minorHAnsi"/>
                <w:sz w:val="18"/>
                <w:szCs w:val="18"/>
              </w:rPr>
              <w:t>ment of greater understanding of themselves and the world around them. Th</w:t>
            </w:r>
            <w:r w:rsidR="00B85A3F">
              <w:rPr>
                <w:rFonts w:ascii="Twinkl" w:hAnsi="Twinkl" w:cstheme="minorHAnsi"/>
                <w:sz w:val="18"/>
                <w:szCs w:val="18"/>
              </w:rPr>
              <w:t xml:space="preserve">is curriculum </w:t>
            </w:r>
            <w:r w:rsidR="002D64DE">
              <w:rPr>
                <w:rFonts w:ascii="Twinkl" w:hAnsi="Twinkl" w:cstheme="minorHAnsi"/>
                <w:sz w:val="18"/>
                <w:szCs w:val="18"/>
              </w:rPr>
              <w:t xml:space="preserve">pathway </w:t>
            </w:r>
            <w:r w:rsidR="00A84AE8">
              <w:rPr>
                <w:rFonts w:ascii="Twinkl" w:hAnsi="Twinkl" w:cstheme="minorHAnsi"/>
                <w:sz w:val="18"/>
                <w:szCs w:val="18"/>
              </w:rPr>
              <w:t>encourages</w:t>
            </w:r>
            <w:r w:rsidR="002D64DE">
              <w:rPr>
                <w:rFonts w:ascii="Twinkl" w:hAnsi="Twinkl" w:cstheme="minorHAnsi"/>
                <w:sz w:val="18"/>
                <w:szCs w:val="18"/>
              </w:rPr>
              <w:t xml:space="preserve"> the development of pre-requisite skills within Cognition and Learning, </w:t>
            </w:r>
            <w:r w:rsidR="003B1042">
              <w:rPr>
                <w:rFonts w:ascii="Twinkl" w:hAnsi="Twinkl" w:cstheme="minorHAnsi"/>
                <w:sz w:val="18"/>
                <w:szCs w:val="18"/>
              </w:rPr>
              <w:t>Communication</w:t>
            </w:r>
            <w:r w:rsidR="002D64DE">
              <w:rPr>
                <w:rFonts w:ascii="Twinkl" w:hAnsi="Twinkl" w:cstheme="minorHAnsi"/>
                <w:sz w:val="18"/>
                <w:szCs w:val="18"/>
              </w:rPr>
              <w:t xml:space="preserve"> and Interaction, PSHE and Sensory and Physical development. </w:t>
            </w:r>
            <w:r w:rsidR="003B1042">
              <w:rPr>
                <w:rFonts w:ascii="Twinkl" w:hAnsi="Twinkl" w:cstheme="minorHAnsi"/>
                <w:sz w:val="18"/>
                <w:szCs w:val="18"/>
              </w:rPr>
              <w:t>Outcomes are designed for each pupil within their timetable and accessed through NC subjects</w:t>
            </w:r>
            <w:r w:rsidR="003B74F5">
              <w:rPr>
                <w:rFonts w:ascii="Twinkl" w:hAnsi="Twinkl" w:cstheme="minorHAnsi"/>
                <w:sz w:val="18"/>
                <w:szCs w:val="18"/>
              </w:rPr>
              <w:t>, this serves as the ‘vehicle’ for learning</w:t>
            </w:r>
            <w:r w:rsidR="00791384">
              <w:rPr>
                <w:rFonts w:ascii="Twinkl" w:hAnsi="Twinkl" w:cstheme="minorHAnsi"/>
                <w:sz w:val="18"/>
                <w:szCs w:val="18"/>
              </w:rPr>
              <w:t xml:space="preserve">. </w:t>
            </w:r>
            <w:r w:rsidR="008419E4">
              <w:rPr>
                <w:rFonts w:ascii="Twinkl" w:hAnsi="Twinkl" w:cstheme="minorHAnsi"/>
                <w:sz w:val="18"/>
                <w:szCs w:val="18"/>
              </w:rPr>
              <w:t xml:space="preserve"> Personalise</w:t>
            </w:r>
            <w:r w:rsidR="00791384">
              <w:rPr>
                <w:rFonts w:ascii="Twinkl" w:hAnsi="Twinkl" w:cstheme="minorHAnsi"/>
                <w:sz w:val="18"/>
                <w:szCs w:val="18"/>
              </w:rPr>
              <w:t>d</w:t>
            </w:r>
            <w:r w:rsidR="008419E4">
              <w:rPr>
                <w:rFonts w:ascii="Twinkl" w:hAnsi="Twinkl" w:cstheme="minorHAnsi"/>
                <w:sz w:val="18"/>
                <w:szCs w:val="18"/>
              </w:rPr>
              <w:t xml:space="preserve"> learning outcomes are designed using EHCP</w:t>
            </w:r>
            <w:r w:rsidR="009E67B0">
              <w:rPr>
                <w:rFonts w:ascii="Twinkl" w:hAnsi="Twinkl" w:cstheme="minorHAnsi"/>
                <w:sz w:val="18"/>
                <w:szCs w:val="18"/>
              </w:rPr>
              <w:t xml:space="preserve"> (Educat</w:t>
            </w:r>
            <w:r w:rsidR="002748F4">
              <w:rPr>
                <w:rFonts w:ascii="Twinkl" w:hAnsi="Twinkl" w:cstheme="minorHAnsi"/>
                <w:sz w:val="18"/>
                <w:szCs w:val="18"/>
              </w:rPr>
              <w:t>ion,</w:t>
            </w:r>
            <w:r w:rsidR="009E67B0">
              <w:rPr>
                <w:rFonts w:ascii="Twinkl" w:hAnsi="Twinkl" w:cstheme="minorHAnsi"/>
                <w:sz w:val="18"/>
                <w:szCs w:val="18"/>
              </w:rPr>
              <w:t xml:space="preserve"> Health Care Plans)</w:t>
            </w:r>
            <w:r w:rsidR="008419E4">
              <w:rPr>
                <w:rFonts w:ascii="Twinkl" w:hAnsi="Twinkl" w:cstheme="minorHAnsi"/>
                <w:sz w:val="18"/>
                <w:szCs w:val="18"/>
              </w:rPr>
              <w:t xml:space="preserve"> outcomes</w:t>
            </w:r>
            <w:r w:rsidR="00DB18F3">
              <w:rPr>
                <w:rFonts w:ascii="Twinkl" w:hAnsi="Twinkl" w:cstheme="minorHAnsi"/>
                <w:sz w:val="18"/>
                <w:szCs w:val="18"/>
              </w:rPr>
              <w:t xml:space="preserve"> and </w:t>
            </w:r>
            <w:r w:rsidR="00A84AE8">
              <w:rPr>
                <w:rFonts w:ascii="Twinkl" w:hAnsi="Twinkl" w:cstheme="minorHAnsi"/>
                <w:sz w:val="18"/>
                <w:szCs w:val="18"/>
              </w:rPr>
              <w:t>Engag</w:t>
            </w:r>
            <w:r w:rsidR="00DB18F3">
              <w:rPr>
                <w:rFonts w:ascii="Twinkl" w:hAnsi="Twinkl" w:cstheme="minorHAnsi"/>
                <w:sz w:val="18"/>
                <w:szCs w:val="18"/>
              </w:rPr>
              <w:t>e</w:t>
            </w:r>
            <w:r w:rsidR="00A84AE8">
              <w:rPr>
                <w:rFonts w:ascii="Twinkl" w:hAnsi="Twinkl" w:cstheme="minorHAnsi"/>
                <w:sz w:val="18"/>
                <w:szCs w:val="18"/>
              </w:rPr>
              <w:t>ment profiles</w:t>
            </w:r>
            <w:r w:rsidR="00DB18F3">
              <w:rPr>
                <w:rFonts w:ascii="Twinkl" w:hAnsi="Twinkl" w:cstheme="minorHAnsi"/>
                <w:sz w:val="18"/>
                <w:szCs w:val="18"/>
              </w:rPr>
              <w:t xml:space="preserve">. </w:t>
            </w:r>
          </w:p>
          <w:p w14:paraId="70940683" w14:textId="77777777" w:rsidR="008A2F61" w:rsidRPr="00AF22DA" w:rsidRDefault="008A2F61" w:rsidP="00064642">
            <w:pPr>
              <w:rPr>
                <w:rFonts w:ascii="Twinkl" w:hAnsi="Twinkl" w:cstheme="minorHAnsi"/>
                <w:sz w:val="18"/>
                <w:szCs w:val="18"/>
              </w:rPr>
            </w:pPr>
          </w:p>
          <w:p w14:paraId="242BAFF3" w14:textId="245534AE" w:rsidR="00064642" w:rsidRDefault="00064642" w:rsidP="00064642">
            <w:pPr>
              <w:rPr>
                <w:rFonts w:ascii="Twinkl" w:hAnsi="Twinkl" w:cstheme="minorHAnsi"/>
                <w:sz w:val="18"/>
                <w:szCs w:val="18"/>
              </w:rPr>
            </w:pPr>
            <w:r w:rsidRPr="00AF22DA">
              <w:rPr>
                <w:rFonts w:ascii="Twinkl" w:hAnsi="Twinkl" w:cstheme="minorHAnsi"/>
                <w:sz w:val="18"/>
                <w:szCs w:val="18"/>
              </w:rPr>
              <w:t xml:space="preserve">Parents and carers are informed of the curriculum units being covered in termly Medium Term </w:t>
            </w:r>
            <w:r w:rsidR="00A63B47">
              <w:rPr>
                <w:rFonts w:ascii="Twinkl" w:hAnsi="Twinkl" w:cstheme="minorHAnsi"/>
                <w:sz w:val="18"/>
                <w:szCs w:val="18"/>
              </w:rPr>
              <w:t>P</w:t>
            </w:r>
            <w:r w:rsidRPr="00AF22DA">
              <w:rPr>
                <w:rFonts w:ascii="Twinkl" w:hAnsi="Twinkl" w:cstheme="minorHAnsi"/>
                <w:sz w:val="18"/>
                <w:szCs w:val="18"/>
              </w:rPr>
              <w:t>lans</w:t>
            </w:r>
            <w:r w:rsidR="00A63B47">
              <w:rPr>
                <w:rFonts w:ascii="Twinkl" w:hAnsi="Twinkl" w:cstheme="minorHAnsi"/>
                <w:sz w:val="18"/>
                <w:szCs w:val="18"/>
              </w:rPr>
              <w:t xml:space="preserve"> (MTP)</w:t>
            </w:r>
            <w:r w:rsidRPr="00AF22DA">
              <w:rPr>
                <w:rFonts w:ascii="Twinkl" w:hAnsi="Twinkl" w:cstheme="minorHAnsi"/>
                <w:sz w:val="18"/>
                <w:szCs w:val="18"/>
              </w:rPr>
              <w:t xml:space="preserve"> and</w:t>
            </w:r>
            <w:r w:rsidR="00FE0483">
              <w:rPr>
                <w:rFonts w:ascii="Twinkl" w:hAnsi="Twinkl" w:cstheme="minorHAnsi"/>
                <w:sz w:val="18"/>
                <w:szCs w:val="18"/>
              </w:rPr>
              <w:t xml:space="preserve"> via</w:t>
            </w:r>
            <w:r w:rsidRPr="00AF22DA">
              <w:rPr>
                <w:rFonts w:ascii="Twinkl" w:hAnsi="Twinkl" w:cstheme="minorHAnsi"/>
                <w:sz w:val="18"/>
                <w:szCs w:val="18"/>
              </w:rPr>
              <w:t xml:space="preserve"> newsletter items. All stakeholders have access to the Long Term plan</w:t>
            </w:r>
            <w:r w:rsidR="00A63B47">
              <w:rPr>
                <w:rFonts w:ascii="Twinkl" w:hAnsi="Twinkl" w:cstheme="minorHAnsi"/>
                <w:sz w:val="18"/>
                <w:szCs w:val="18"/>
              </w:rPr>
              <w:t>s (LTP)</w:t>
            </w:r>
            <w:r w:rsidRPr="00AF22DA">
              <w:rPr>
                <w:rFonts w:ascii="Twinkl" w:hAnsi="Twinkl" w:cstheme="minorHAnsi"/>
                <w:sz w:val="18"/>
                <w:szCs w:val="18"/>
              </w:rPr>
              <w:t xml:space="preserve"> for each subject via the website.  This shows the content, skills and progression mapped out for each subject. </w:t>
            </w:r>
          </w:p>
          <w:p w14:paraId="01E52EA7" w14:textId="77777777" w:rsidR="00C47394" w:rsidRDefault="00C47394" w:rsidP="00064642">
            <w:pPr>
              <w:rPr>
                <w:rFonts w:ascii="Twinkl" w:hAnsi="Twinkl" w:cstheme="minorHAnsi"/>
                <w:sz w:val="18"/>
                <w:szCs w:val="18"/>
              </w:rPr>
            </w:pPr>
          </w:p>
          <w:p w14:paraId="31D310A3" w14:textId="77777777" w:rsidR="00B17CAF" w:rsidRDefault="00B17CAF" w:rsidP="00064642">
            <w:pPr>
              <w:rPr>
                <w:rFonts w:ascii="Twinkl" w:hAnsi="Twinkl" w:cstheme="minorHAnsi"/>
                <w:sz w:val="18"/>
                <w:szCs w:val="18"/>
              </w:rPr>
            </w:pPr>
          </w:p>
          <w:p w14:paraId="242E2DD6" w14:textId="4AC32BCF" w:rsidR="00E52188" w:rsidRPr="00D81BA9" w:rsidRDefault="00C96585" w:rsidP="00E52188">
            <w:pPr>
              <w:rPr>
                <w:rFonts w:ascii="Twinkl" w:hAnsi="Twinkl" w:cstheme="minorHAnsi"/>
                <w:color w:val="FF0000"/>
                <w:sz w:val="18"/>
                <w:szCs w:val="18"/>
              </w:rPr>
            </w:pPr>
            <w:r>
              <w:rPr>
                <w:rFonts w:ascii="Twinkl" w:hAnsi="Twinkl" w:cstheme="minorHAnsi"/>
                <w:sz w:val="18"/>
                <w:szCs w:val="18"/>
              </w:rPr>
              <w:t>P</w:t>
            </w:r>
            <w:r w:rsidR="001377DE">
              <w:rPr>
                <w:rFonts w:ascii="Twinkl" w:hAnsi="Twinkl" w:cstheme="minorHAnsi"/>
                <w:sz w:val="18"/>
                <w:szCs w:val="18"/>
              </w:rPr>
              <w:t>e</w:t>
            </w:r>
            <w:r w:rsidR="00E56117">
              <w:rPr>
                <w:rFonts w:ascii="Twinkl" w:hAnsi="Twinkl" w:cstheme="minorHAnsi"/>
                <w:sz w:val="18"/>
                <w:szCs w:val="18"/>
              </w:rPr>
              <w:t>n</w:t>
            </w:r>
            <w:r w:rsidR="001377DE">
              <w:rPr>
                <w:rFonts w:ascii="Twinkl" w:hAnsi="Twinkl" w:cstheme="minorHAnsi"/>
                <w:sz w:val="18"/>
                <w:szCs w:val="18"/>
              </w:rPr>
              <w:t xml:space="preserve"> portraits and individual target sheets are produce</w:t>
            </w:r>
            <w:r w:rsidR="00E56117">
              <w:rPr>
                <w:rFonts w:ascii="Twinkl" w:hAnsi="Twinkl" w:cstheme="minorHAnsi"/>
                <w:sz w:val="18"/>
                <w:szCs w:val="18"/>
              </w:rPr>
              <w:t>d</w:t>
            </w:r>
            <w:r w:rsidR="001377DE">
              <w:rPr>
                <w:rFonts w:ascii="Twinkl" w:hAnsi="Twinkl" w:cstheme="minorHAnsi"/>
                <w:sz w:val="18"/>
                <w:szCs w:val="18"/>
              </w:rPr>
              <w:t xml:space="preserve"> for each pupil from EHCP’s. </w:t>
            </w:r>
            <w:r w:rsidR="00E56117">
              <w:rPr>
                <w:rFonts w:ascii="Twinkl" w:hAnsi="Twinkl" w:cstheme="minorHAnsi"/>
                <w:sz w:val="18"/>
                <w:szCs w:val="18"/>
              </w:rPr>
              <w:t>These outline the needs of the individual pupils, the strategies that support</w:t>
            </w:r>
            <w:r>
              <w:rPr>
                <w:rFonts w:ascii="Twinkl" w:hAnsi="Twinkl" w:cstheme="minorHAnsi"/>
                <w:sz w:val="18"/>
                <w:szCs w:val="18"/>
              </w:rPr>
              <w:t xml:space="preserve"> the pupil and the objectives </w:t>
            </w:r>
            <w:r w:rsidR="00B41FB2">
              <w:rPr>
                <w:rFonts w:ascii="Twinkl" w:hAnsi="Twinkl" w:cstheme="minorHAnsi"/>
                <w:sz w:val="18"/>
                <w:szCs w:val="18"/>
              </w:rPr>
              <w:t>that are being focused on to support the best outcomes for all.</w:t>
            </w:r>
            <w:r w:rsidR="006C208A">
              <w:rPr>
                <w:rFonts w:ascii="Twinkl" w:hAnsi="Twinkl" w:cstheme="minorHAnsi"/>
                <w:sz w:val="18"/>
                <w:szCs w:val="18"/>
              </w:rPr>
              <w:t xml:space="preserve"> EHCP outcomes are reviewed regularly during term time and </w:t>
            </w:r>
            <w:r w:rsidR="00017FB8">
              <w:rPr>
                <w:rFonts w:ascii="Twinkl" w:hAnsi="Twinkl" w:cstheme="minorHAnsi"/>
                <w:sz w:val="18"/>
                <w:szCs w:val="18"/>
              </w:rPr>
              <w:t xml:space="preserve">reviewed by teachers and SLT twice per annum during Teaching and Learning Progress meetings. </w:t>
            </w:r>
            <w:r w:rsidR="00B41FB2">
              <w:rPr>
                <w:rFonts w:ascii="Twinkl" w:hAnsi="Twinkl" w:cstheme="minorHAnsi"/>
                <w:sz w:val="18"/>
                <w:szCs w:val="18"/>
              </w:rPr>
              <w:t xml:space="preserve"> </w:t>
            </w:r>
          </w:p>
          <w:p w14:paraId="14534CE1" w14:textId="1AA137D9" w:rsidR="00B41FB2" w:rsidRDefault="00B41FB2" w:rsidP="00064642">
            <w:pPr>
              <w:rPr>
                <w:rFonts w:ascii="Twinkl" w:hAnsi="Twinkl" w:cstheme="minorHAnsi"/>
                <w:sz w:val="18"/>
                <w:szCs w:val="18"/>
              </w:rPr>
            </w:pPr>
          </w:p>
          <w:p w14:paraId="11695FA0" w14:textId="07C90841" w:rsidR="00432CD9" w:rsidRDefault="001D3534" w:rsidP="00064642">
            <w:pPr>
              <w:rPr>
                <w:rFonts w:ascii="Twinkl" w:hAnsi="Twinkl" w:cstheme="minorHAnsi"/>
                <w:sz w:val="18"/>
                <w:szCs w:val="18"/>
              </w:rPr>
            </w:pPr>
            <w:r>
              <w:rPr>
                <w:rFonts w:ascii="Twinkl" w:hAnsi="Twinkl" w:cstheme="minorHAnsi"/>
                <w:sz w:val="18"/>
                <w:szCs w:val="18"/>
              </w:rPr>
              <w:t>Pupils access</w:t>
            </w:r>
            <w:r w:rsidR="00E44FCC">
              <w:rPr>
                <w:rFonts w:ascii="Twinkl" w:hAnsi="Twinkl" w:cstheme="minorHAnsi"/>
                <w:sz w:val="18"/>
                <w:szCs w:val="18"/>
              </w:rPr>
              <w:t xml:space="preserve"> impactful and evidenced based</w:t>
            </w:r>
            <w:r>
              <w:rPr>
                <w:rFonts w:ascii="Twinkl" w:hAnsi="Twinkl" w:cstheme="minorHAnsi"/>
                <w:sz w:val="18"/>
                <w:szCs w:val="18"/>
              </w:rPr>
              <w:t xml:space="preserve"> interventions and therapies</w:t>
            </w:r>
            <w:r w:rsidR="0083332B">
              <w:rPr>
                <w:rFonts w:ascii="Twinkl" w:hAnsi="Twinkl" w:cstheme="minorHAnsi"/>
                <w:sz w:val="18"/>
                <w:szCs w:val="18"/>
              </w:rPr>
              <w:t>,</w:t>
            </w:r>
            <w:r>
              <w:rPr>
                <w:rFonts w:ascii="Twinkl" w:hAnsi="Twinkl" w:cstheme="minorHAnsi"/>
                <w:sz w:val="18"/>
                <w:szCs w:val="18"/>
              </w:rPr>
              <w:t xml:space="preserve"> </w:t>
            </w:r>
            <w:r w:rsidR="00E44FCC">
              <w:rPr>
                <w:rFonts w:ascii="Twinkl" w:hAnsi="Twinkl" w:cstheme="minorHAnsi"/>
                <w:sz w:val="18"/>
                <w:szCs w:val="18"/>
              </w:rPr>
              <w:t>which are supported by our intervention</w:t>
            </w:r>
            <w:r w:rsidR="00064BF8">
              <w:rPr>
                <w:rFonts w:ascii="Twinkl" w:hAnsi="Twinkl" w:cstheme="minorHAnsi"/>
                <w:sz w:val="18"/>
                <w:szCs w:val="18"/>
              </w:rPr>
              <w:t xml:space="preserve"> team</w:t>
            </w:r>
            <w:r w:rsidR="00E44FCC">
              <w:rPr>
                <w:rFonts w:ascii="Twinkl" w:hAnsi="Twinkl" w:cstheme="minorHAnsi"/>
                <w:sz w:val="18"/>
                <w:szCs w:val="18"/>
              </w:rPr>
              <w:t xml:space="preserve"> staff and inhouse or external therapists such as OT; SALT; Play t</w:t>
            </w:r>
            <w:r w:rsidR="0083332B">
              <w:rPr>
                <w:rFonts w:ascii="Twinkl" w:hAnsi="Twinkl" w:cstheme="minorHAnsi"/>
                <w:sz w:val="18"/>
                <w:szCs w:val="18"/>
              </w:rPr>
              <w:t xml:space="preserve">herapy and Music therapy. </w:t>
            </w:r>
            <w:r w:rsidR="00432CD9">
              <w:rPr>
                <w:rFonts w:ascii="Twinkl" w:hAnsi="Twinkl" w:cstheme="minorHAnsi"/>
                <w:sz w:val="18"/>
                <w:szCs w:val="18"/>
              </w:rPr>
              <w:t xml:space="preserve">Supported by our SALT, we use Total Communication approaches to support communication development and learning. </w:t>
            </w:r>
            <w:r w:rsidR="00E238AC">
              <w:rPr>
                <w:rFonts w:ascii="Twinkl" w:hAnsi="Twinkl" w:cstheme="minorHAnsi"/>
                <w:sz w:val="18"/>
                <w:szCs w:val="18"/>
              </w:rPr>
              <w:t xml:space="preserve">This multidisciplinary approach ensures the best possible outcomes for all pupils. All staff </w:t>
            </w:r>
            <w:r w:rsidR="00D62BE4">
              <w:rPr>
                <w:rFonts w:ascii="Twinkl" w:hAnsi="Twinkl" w:cstheme="minorHAnsi"/>
                <w:sz w:val="18"/>
                <w:szCs w:val="18"/>
              </w:rPr>
              <w:t>teach a broad and rich vocabulary so that pupils develop a de</w:t>
            </w:r>
            <w:r w:rsidR="00077307">
              <w:rPr>
                <w:rFonts w:ascii="Twinkl" w:hAnsi="Twinkl" w:cstheme="minorHAnsi"/>
                <w:sz w:val="18"/>
                <w:szCs w:val="18"/>
              </w:rPr>
              <w:t>e</w:t>
            </w:r>
            <w:r w:rsidR="00D62BE4">
              <w:rPr>
                <w:rFonts w:ascii="Twinkl" w:hAnsi="Twinkl" w:cstheme="minorHAnsi"/>
                <w:sz w:val="18"/>
                <w:szCs w:val="18"/>
              </w:rPr>
              <w:t>p understanding of the subjects they are learnin</w:t>
            </w:r>
            <w:r w:rsidR="003547E5">
              <w:rPr>
                <w:rFonts w:ascii="Twinkl" w:hAnsi="Twinkl" w:cstheme="minorHAnsi"/>
                <w:sz w:val="18"/>
                <w:szCs w:val="18"/>
              </w:rPr>
              <w:t>g. Subject leads may highlight key vocabulary linked to themes</w:t>
            </w:r>
            <w:r w:rsidR="009D13A8">
              <w:rPr>
                <w:rFonts w:ascii="Twinkl" w:hAnsi="Twinkl" w:cstheme="minorHAnsi"/>
                <w:sz w:val="18"/>
                <w:szCs w:val="18"/>
              </w:rPr>
              <w:t xml:space="preserve"> and </w:t>
            </w:r>
            <w:r w:rsidR="00EC40A2">
              <w:rPr>
                <w:rFonts w:ascii="Twinkl" w:hAnsi="Twinkl" w:cstheme="minorHAnsi"/>
                <w:sz w:val="18"/>
                <w:szCs w:val="18"/>
              </w:rPr>
              <w:t>topics;</w:t>
            </w:r>
            <w:r w:rsidR="009D13A8">
              <w:rPr>
                <w:rFonts w:ascii="Twinkl" w:hAnsi="Twinkl" w:cstheme="minorHAnsi"/>
                <w:sz w:val="18"/>
                <w:szCs w:val="18"/>
              </w:rPr>
              <w:t xml:space="preserve"> this is reinforced in lessons with pupils. </w:t>
            </w:r>
          </w:p>
          <w:p w14:paraId="3E0F28F4" w14:textId="77777777" w:rsidR="003547E5" w:rsidRDefault="003547E5" w:rsidP="00064642">
            <w:pPr>
              <w:rPr>
                <w:rFonts w:ascii="Twinkl" w:hAnsi="Twinkl" w:cstheme="minorHAnsi"/>
                <w:sz w:val="18"/>
                <w:szCs w:val="18"/>
              </w:rPr>
            </w:pPr>
          </w:p>
          <w:p w14:paraId="30D89D27" w14:textId="54C4AA4A" w:rsidR="00096A76" w:rsidRPr="00AF22DA" w:rsidRDefault="00977AC2" w:rsidP="00064642">
            <w:pPr>
              <w:rPr>
                <w:rFonts w:ascii="Twinkl" w:hAnsi="Twinkl" w:cstheme="minorHAnsi"/>
                <w:sz w:val="18"/>
                <w:szCs w:val="18"/>
              </w:rPr>
            </w:pPr>
            <w:r>
              <w:rPr>
                <w:rFonts w:ascii="Twinkl" w:hAnsi="Twinkl" w:cstheme="minorHAnsi"/>
                <w:sz w:val="18"/>
                <w:szCs w:val="18"/>
              </w:rPr>
              <w:t xml:space="preserve">At Belmont we ensure that there is a clear focus on </w:t>
            </w:r>
            <w:r w:rsidR="00482040">
              <w:rPr>
                <w:rFonts w:ascii="Twinkl" w:hAnsi="Twinkl" w:cstheme="minorHAnsi"/>
                <w:sz w:val="18"/>
                <w:szCs w:val="18"/>
              </w:rPr>
              <w:t>preparation</w:t>
            </w:r>
            <w:r>
              <w:rPr>
                <w:rFonts w:ascii="Twinkl" w:hAnsi="Twinkl" w:cstheme="minorHAnsi"/>
                <w:sz w:val="18"/>
                <w:szCs w:val="18"/>
              </w:rPr>
              <w:t xml:space="preserve"> for adulthood, careers and life skills starting in EYFS, linking the curriculum to the </w:t>
            </w:r>
            <w:r w:rsidR="00482040">
              <w:rPr>
                <w:rFonts w:ascii="Twinkl" w:hAnsi="Twinkl" w:cstheme="minorHAnsi"/>
                <w:sz w:val="18"/>
                <w:szCs w:val="18"/>
              </w:rPr>
              <w:t>individual’s</w:t>
            </w:r>
            <w:r>
              <w:rPr>
                <w:rFonts w:ascii="Twinkl" w:hAnsi="Twinkl" w:cstheme="minorHAnsi"/>
                <w:sz w:val="18"/>
                <w:szCs w:val="18"/>
              </w:rPr>
              <w:t xml:space="preserve"> EHCP and increasing opportunities to learn in the community. </w:t>
            </w:r>
            <w:r w:rsidR="00482040">
              <w:rPr>
                <w:rFonts w:ascii="Twinkl" w:hAnsi="Twinkl" w:cstheme="minorHAnsi"/>
                <w:sz w:val="18"/>
                <w:szCs w:val="18"/>
              </w:rPr>
              <w:t xml:space="preserve">At all opportunities we encourage family involvement, fostering strong communication between school and home to further support learning. </w:t>
            </w:r>
          </w:p>
          <w:p w14:paraId="605B8B1E" w14:textId="77777777" w:rsidR="0003081A" w:rsidRPr="00AF22DA" w:rsidRDefault="0003081A">
            <w:pPr>
              <w:rPr>
                <w:rFonts w:ascii="Twinkl" w:hAnsi="Twinkl"/>
                <w:sz w:val="18"/>
                <w:szCs w:val="18"/>
              </w:rPr>
            </w:pPr>
          </w:p>
        </w:tc>
      </w:tr>
      <w:tr w:rsidR="0003081A" w:rsidRPr="0003081A" w14:paraId="712555E5" w14:textId="77777777" w:rsidTr="00576622">
        <w:tc>
          <w:tcPr>
            <w:tcW w:w="15446" w:type="dxa"/>
            <w:gridSpan w:val="20"/>
            <w:shd w:val="clear" w:color="auto" w:fill="EDE2F6"/>
          </w:tcPr>
          <w:p w14:paraId="34DBD91F" w14:textId="09B9C058" w:rsidR="00126B31" w:rsidRPr="0003081A" w:rsidRDefault="00126B31" w:rsidP="0003081A">
            <w:pPr>
              <w:jc w:val="center"/>
              <w:rPr>
                <w:rFonts w:ascii="Twinkl" w:hAnsi="Twinkl"/>
                <w:b/>
                <w:bCs/>
                <w:color w:val="7030A0"/>
                <w:sz w:val="20"/>
                <w:szCs w:val="20"/>
              </w:rPr>
            </w:pPr>
            <w:r w:rsidRPr="0003081A">
              <w:rPr>
                <w:rFonts w:ascii="Twinkl" w:hAnsi="Twinkl"/>
                <w:b/>
                <w:bCs/>
                <w:color w:val="7030A0"/>
                <w:sz w:val="20"/>
                <w:szCs w:val="20"/>
              </w:rPr>
              <w:lastRenderedPageBreak/>
              <w:t>IMPACT</w:t>
            </w:r>
          </w:p>
        </w:tc>
      </w:tr>
      <w:tr w:rsidR="0003081A" w:rsidRPr="0003081A" w14:paraId="1DFC5F2E" w14:textId="77777777" w:rsidTr="00576622">
        <w:tc>
          <w:tcPr>
            <w:tcW w:w="15446" w:type="dxa"/>
            <w:gridSpan w:val="20"/>
          </w:tcPr>
          <w:p w14:paraId="4BA1435E" w14:textId="6F542ECF" w:rsidR="00967748" w:rsidRDefault="00531744" w:rsidP="00967748">
            <w:pPr>
              <w:rPr>
                <w:rFonts w:ascii="Twinkl" w:hAnsi="Twinkl" w:cstheme="minorHAnsi"/>
                <w:sz w:val="18"/>
                <w:szCs w:val="18"/>
              </w:rPr>
            </w:pPr>
            <w:r w:rsidRPr="00AF22DA">
              <w:rPr>
                <w:rFonts w:ascii="Twinkl" w:hAnsi="Twinkl" w:cstheme="minorHAnsi"/>
                <w:sz w:val="18"/>
                <w:szCs w:val="18"/>
              </w:rPr>
              <w:t xml:space="preserve">The aspiration for all pupils </w:t>
            </w:r>
            <w:r w:rsidR="00EC40A2">
              <w:rPr>
                <w:rFonts w:ascii="Twinkl" w:hAnsi="Twinkl" w:cstheme="minorHAnsi"/>
                <w:sz w:val="18"/>
                <w:szCs w:val="18"/>
              </w:rPr>
              <w:t>who</w:t>
            </w:r>
            <w:r w:rsidRPr="00AF22DA">
              <w:rPr>
                <w:rFonts w:ascii="Twinkl" w:hAnsi="Twinkl" w:cstheme="minorHAnsi"/>
                <w:sz w:val="18"/>
                <w:szCs w:val="18"/>
              </w:rPr>
              <w:t xml:space="preserve"> attend Belmont is that they achieve their potential in all aspects of their development.  The outcome of the curriculum ensures that pupils are prepared for their next steps in education and beyond.  Belmont </w:t>
            </w:r>
            <w:r w:rsidR="00EC40A2" w:rsidRPr="00AF22DA">
              <w:rPr>
                <w:rFonts w:ascii="Twinkl" w:hAnsi="Twinkl" w:cstheme="minorHAnsi"/>
                <w:sz w:val="18"/>
                <w:szCs w:val="18"/>
              </w:rPr>
              <w:t>school works</w:t>
            </w:r>
            <w:r w:rsidRPr="00AF22DA">
              <w:rPr>
                <w:rFonts w:ascii="Twinkl" w:hAnsi="Twinkl" w:cstheme="minorHAnsi"/>
                <w:sz w:val="18"/>
                <w:szCs w:val="18"/>
              </w:rPr>
              <w:t xml:space="preserve"> with further education providers to ensure the curriculum prepares them for college and the world of work. Each year the curriculum is monitored, reviewed and evaluated to ensure it suits the needs of the pupils.</w:t>
            </w:r>
            <w:r w:rsidR="00347894">
              <w:rPr>
                <w:rFonts w:ascii="Twinkl" w:hAnsi="Twinkl" w:cstheme="minorHAnsi"/>
                <w:sz w:val="18"/>
                <w:szCs w:val="18"/>
              </w:rPr>
              <w:t xml:space="preserve">  </w:t>
            </w:r>
            <w:r w:rsidR="00967748" w:rsidRPr="00455737">
              <w:rPr>
                <w:rFonts w:ascii="Twinkl" w:hAnsi="Twinkl" w:cstheme="minorHAnsi"/>
                <w:sz w:val="18"/>
                <w:szCs w:val="18"/>
              </w:rPr>
              <w:t xml:space="preserve">Curriculum impact is measured through its impact on pupil learning and progression against </w:t>
            </w:r>
            <w:r w:rsidR="00347894">
              <w:rPr>
                <w:rFonts w:ascii="Twinkl" w:hAnsi="Twinkl" w:cstheme="minorHAnsi"/>
                <w:sz w:val="18"/>
                <w:szCs w:val="18"/>
              </w:rPr>
              <w:t xml:space="preserve">targets and reviewing EHCP outcomes for pupils. </w:t>
            </w:r>
          </w:p>
          <w:p w14:paraId="385C009D" w14:textId="77777777" w:rsidR="00347894" w:rsidRDefault="00347894" w:rsidP="00967748">
            <w:pPr>
              <w:rPr>
                <w:rFonts w:ascii="Twinkl" w:hAnsi="Twinkl" w:cstheme="minorHAnsi"/>
                <w:sz w:val="18"/>
                <w:szCs w:val="18"/>
              </w:rPr>
            </w:pPr>
          </w:p>
          <w:p w14:paraId="57321071" w14:textId="061F75E5" w:rsidR="00D720D2" w:rsidRDefault="00F635CB" w:rsidP="00531744">
            <w:pPr>
              <w:rPr>
                <w:rFonts w:ascii="Twinkl" w:hAnsi="Twinkl" w:cstheme="minorHAnsi"/>
                <w:sz w:val="18"/>
                <w:szCs w:val="18"/>
              </w:rPr>
            </w:pPr>
            <w:r>
              <w:rPr>
                <w:rFonts w:ascii="Twinkl" w:hAnsi="Twinkl" w:cstheme="minorHAnsi"/>
                <w:sz w:val="18"/>
                <w:szCs w:val="18"/>
              </w:rPr>
              <w:t>Student engagement is monitored throughout the school day</w:t>
            </w:r>
            <w:r w:rsidR="00691921">
              <w:rPr>
                <w:rFonts w:ascii="Twinkl" w:hAnsi="Twinkl" w:cstheme="minorHAnsi"/>
                <w:sz w:val="18"/>
                <w:szCs w:val="18"/>
              </w:rPr>
              <w:t>.</w:t>
            </w:r>
            <w:r>
              <w:rPr>
                <w:rFonts w:ascii="Twinkl" w:hAnsi="Twinkl" w:cstheme="minorHAnsi"/>
                <w:sz w:val="18"/>
                <w:szCs w:val="18"/>
              </w:rPr>
              <w:t xml:space="preserve"> This can be seen as pupils play;</w:t>
            </w:r>
            <w:r w:rsidR="00691921">
              <w:rPr>
                <w:rFonts w:ascii="Twinkl" w:hAnsi="Twinkl" w:cstheme="minorHAnsi"/>
                <w:sz w:val="18"/>
                <w:szCs w:val="18"/>
              </w:rPr>
              <w:t xml:space="preserve"> </w:t>
            </w:r>
            <w:r>
              <w:rPr>
                <w:rFonts w:ascii="Twinkl" w:hAnsi="Twinkl" w:cstheme="minorHAnsi"/>
                <w:sz w:val="18"/>
                <w:szCs w:val="18"/>
              </w:rPr>
              <w:t>learn and interact with one another</w:t>
            </w:r>
            <w:r w:rsidR="00691921">
              <w:rPr>
                <w:rFonts w:ascii="Twinkl" w:hAnsi="Twinkl" w:cstheme="minorHAnsi"/>
                <w:sz w:val="18"/>
                <w:szCs w:val="18"/>
              </w:rPr>
              <w:t xml:space="preserve"> and is evidenced by increased interest and participation in learning activities and experiences. </w:t>
            </w:r>
          </w:p>
          <w:p w14:paraId="027CCD7E" w14:textId="2BE08205" w:rsidR="00414B50" w:rsidRDefault="00414B50" w:rsidP="00531744">
            <w:pPr>
              <w:rPr>
                <w:rFonts w:ascii="Twinkl" w:hAnsi="Twinkl" w:cstheme="minorHAnsi"/>
                <w:sz w:val="18"/>
                <w:szCs w:val="18"/>
              </w:rPr>
            </w:pPr>
            <w:r>
              <w:rPr>
                <w:rFonts w:ascii="Twinkl" w:hAnsi="Twinkl" w:cstheme="minorHAnsi"/>
                <w:sz w:val="18"/>
                <w:szCs w:val="18"/>
              </w:rPr>
              <w:t xml:space="preserve">Progress is assessed against EHCP outcomes and curriculum outcomes, with regular reviews to ensure </w:t>
            </w:r>
            <w:r w:rsidR="006949B1">
              <w:rPr>
                <w:rFonts w:ascii="Twinkl" w:hAnsi="Twinkl" w:cstheme="minorHAnsi"/>
                <w:sz w:val="18"/>
                <w:szCs w:val="18"/>
              </w:rPr>
              <w:t>continuous</w:t>
            </w:r>
            <w:r>
              <w:rPr>
                <w:rFonts w:ascii="Twinkl" w:hAnsi="Twinkl" w:cstheme="minorHAnsi"/>
                <w:sz w:val="18"/>
                <w:szCs w:val="18"/>
              </w:rPr>
              <w:t xml:space="preserve"> growth.  </w:t>
            </w:r>
            <w:r w:rsidR="006949B1">
              <w:rPr>
                <w:rFonts w:ascii="Twinkl" w:hAnsi="Twinkl" w:cstheme="minorHAnsi"/>
                <w:sz w:val="18"/>
                <w:szCs w:val="18"/>
              </w:rPr>
              <w:t xml:space="preserve">This ensure pupils make progress from their starting points over time and are progressing well in the acquisition of ley knowledge and skills. </w:t>
            </w:r>
          </w:p>
          <w:p w14:paraId="30D39B3B" w14:textId="5C32DBE1" w:rsidR="00F35607" w:rsidRDefault="00F35607" w:rsidP="00531744">
            <w:pPr>
              <w:rPr>
                <w:rFonts w:ascii="Twinkl" w:hAnsi="Twinkl" w:cstheme="minorHAnsi"/>
                <w:sz w:val="18"/>
                <w:szCs w:val="18"/>
              </w:rPr>
            </w:pPr>
            <w:r>
              <w:rPr>
                <w:rFonts w:ascii="Twinkl" w:hAnsi="Twinkl" w:cstheme="minorHAnsi"/>
                <w:sz w:val="18"/>
                <w:szCs w:val="18"/>
              </w:rPr>
              <w:t>Through</w:t>
            </w:r>
            <w:r w:rsidR="00911759">
              <w:rPr>
                <w:rFonts w:ascii="Twinkl" w:hAnsi="Twinkl" w:cstheme="minorHAnsi"/>
                <w:sz w:val="18"/>
                <w:szCs w:val="18"/>
              </w:rPr>
              <w:t xml:space="preserve"> </w:t>
            </w:r>
            <w:r>
              <w:rPr>
                <w:rFonts w:ascii="Twinkl" w:hAnsi="Twinkl" w:cstheme="minorHAnsi"/>
                <w:sz w:val="18"/>
                <w:szCs w:val="18"/>
              </w:rPr>
              <w:t>robust monitoring process</w:t>
            </w:r>
            <w:r w:rsidR="00906715">
              <w:rPr>
                <w:rFonts w:ascii="Twinkl" w:hAnsi="Twinkl" w:cstheme="minorHAnsi"/>
                <w:sz w:val="18"/>
                <w:szCs w:val="18"/>
              </w:rPr>
              <w:t xml:space="preserve">es and </w:t>
            </w:r>
            <w:r w:rsidR="00347894">
              <w:rPr>
                <w:rFonts w:ascii="Twinkl" w:hAnsi="Twinkl" w:cstheme="minorHAnsi"/>
                <w:sz w:val="18"/>
                <w:szCs w:val="18"/>
              </w:rPr>
              <w:t>procedures,</w:t>
            </w:r>
            <w:r>
              <w:rPr>
                <w:rFonts w:ascii="Twinkl" w:hAnsi="Twinkl" w:cstheme="minorHAnsi"/>
                <w:sz w:val="18"/>
                <w:szCs w:val="18"/>
              </w:rPr>
              <w:t xml:space="preserve"> </w:t>
            </w:r>
            <w:r w:rsidR="00906715">
              <w:rPr>
                <w:rFonts w:ascii="Twinkl" w:hAnsi="Twinkl" w:cstheme="minorHAnsi"/>
                <w:sz w:val="18"/>
                <w:szCs w:val="18"/>
              </w:rPr>
              <w:t>the impact of the curriculum</w:t>
            </w:r>
            <w:r w:rsidR="00E8104E">
              <w:rPr>
                <w:rFonts w:ascii="Twinkl" w:hAnsi="Twinkl" w:cstheme="minorHAnsi"/>
                <w:sz w:val="18"/>
                <w:szCs w:val="18"/>
              </w:rPr>
              <w:t xml:space="preserve"> is evaluated to ensure it meets the needs of the pupils and groups</w:t>
            </w:r>
            <w:r w:rsidR="00911759">
              <w:rPr>
                <w:rFonts w:ascii="Twinkl" w:hAnsi="Twinkl" w:cstheme="minorHAnsi"/>
                <w:sz w:val="18"/>
                <w:szCs w:val="18"/>
              </w:rPr>
              <w:t xml:space="preserve">. Mechanisms for monitoring include biannual Teaching and Learning Progress Meetings and triangulation of available data and assessments, work scrutiny, classroom </w:t>
            </w:r>
            <w:r w:rsidR="000949AB">
              <w:rPr>
                <w:rFonts w:ascii="Twinkl" w:hAnsi="Twinkl" w:cstheme="minorHAnsi"/>
                <w:sz w:val="18"/>
                <w:szCs w:val="18"/>
              </w:rPr>
              <w:t>visits</w:t>
            </w:r>
            <w:r w:rsidR="0009065D">
              <w:rPr>
                <w:rFonts w:ascii="Twinkl" w:hAnsi="Twinkl" w:cstheme="minorHAnsi"/>
                <w:sz w:val="18"/>
                <w:szCs w:val="18"/>
              </w:rPr>
              <w:t xml:space="preserve"> by school leaders and subject leads</w:t>
            </w:r>
            <w:r w:rsidR="00911759">
              <w:rPr>
                <w:rFonts w:ascii="Twinkl" w:hAnsi="Twinkl" w:cstheme="minorHAnsi"/>
                <w:sz w:val="18"/>
                <w:szCs w:val="18"/>
              </w:rPr>
              <w:t xml:space="preserve"> and pupil voice.</w:t>
            </w:r>
          </w:p>
          <w:p w14:paraId="75DC279D" w14:textId="7DEBF44A" w:rsidR="00346F8B" w:rsidRDefault="000F162E" w:rsidP="00531744">
            <w:pPr>
              <w:rPr>
                <w:rFonts w:ascii="Twinkl" w:hAnsi="Twinkl" w:cstheme="minorHAnsi"/>
                <w:sz w:val="18"/>
                <w:szCs w:val="18"/>
              </w:rPr>
            </w:pPr>
            <w:r>
              <w:rPr>
                <w:rFonts w:ascii="Twinkl" w:hAnsi="Twinkl" w:cstheme="minorHAnsi"/>
                <w:sz w:val="18"/>
                <w:szCs w:val="18"/>
              </w:rPr>
              <w:t xml:space="preserve">Impact is demonstrated in assessment data including accreditation and examination data. </w:t>
            </w:r>
            <w:r w:rsidR="00844FA5">
              <w:rPr>
                <w:rFonts w:ascii="Twinkl" w:hAnsi="Twinkl" w:cstheme="minorHAnsi"/>
                <w:sz w:val="18"/>
                <w:szCs w:val="18"/>
              </w:rPr>
              <w:t xml:space="preserve">We use a variety of data to capture the full picture of pupil progress in </w:t>
            </w:r>
            <w:r w:rsidR="000949AB">
              <w:rPr>
                <w:rFonts w:ascii="Twinkl" w:hAnsi="Twinkl" w:cstheme="minorHAnsi"/>
                <w:sz w:val="18"/>
                <w:szCs w:val="18"/>
              </w:rPr>
              <w:t>various</w:t>
            </w:r>
            <w:r w:rsidR="00844FA5">
              <w:rPr>
                <w:rFonts w:ascii="Twinkl" w:hAnsi="Twinkl" w:cstheme="minorHAnsi"/>
                <w:sz w:val="18"/>
                <w:szCs w:val="18"/>
              </w:rPr>
              <w:t xml:space="preserve"> areas of development</w:t>
            </w:r>
            <w:r w:rsidR="000949AB">
              <w:rPr>
                <w:rFonts w:ascii="Twinkl" w:hAnsi="Twinkl" w:cstheme="minorHAnsi"/>
                <w:sz w:val="18"/>
                <w:szCs w:val="18"/>
              </w:rPr>
              <w:t xml:space="preserve">. </w:t>
            </w:r>
            <w:r w:rsidR="00913ACA">
              <w:rPr>
                <w:rFonts w:ascii="Twinkl" w:hAnsi="Twinkl" w:cstheme="minorHAnsi"/>
                <w:sz w:val="18"/>
                <w:szCs w:val="18"/>
              </w:rPr>
              <w:t>This includes observations of social and emotional development and the impact of in</w:t>
            </w:r>
            <w:r w:rsidR="00BE1525">
              <w:rPr>
                <w:rFonts w:ascii="Twinkl" w:hAnsi="Twinkl" w:cstheme="minorHAnsi"/>
                <w:sz w:val="18"/>
                <w:szCs w:val="18"/>
              </w:rPr>
              <w:t>te</w:t>
            </w:r>
            <w:r w:rsidR="00913ACA">
              <w:rPr>
                <w:rFonts w:ascii="Twinkl" w:hAnsi="Twinkl" w:cstheme="minorHAnsi"/>
                <w:sz w:val="18"/>
                <w:szCs w:val="18"/>
              </w:rPr>
              <w:t xml:space="preserve">rventions and </w:t>
            </w:r>
            <w:r w:rsidR="00BE1525">
              <w:rPr>
                <w:rFonts w:ascii="Twinkl" w:hAnsi="Twinkl" w:cstheme="minorHAnsi"/>
                <w:sz w:val="18"/>
                <w:szCs w:val="18"/>
              </w:rPr>
              <w:t>therapies</w:t>
            </w:r>
            <w:r w:rsidR="00913ACA">
              <w:rPr>
                <w:rFonts w:ascii="Twinkl" w:hAnsi="Twinkl" w:cstheme="minorHAnsi"/>
                <w:sz w:val="18"/>
                <w:szCs w:val="18"/>
              </w:rPr>
              <w:t xml:space="preserve"> to gain a holistic measure of the impact </w:t>
            </w:r>
            <w:r w:rsidR="00BE1525">
              <w:rPr>
                <w:rFonts w:ascii="Twinkl" w:hAnsi="Twinkl" w:cstheme="minorHAnsi"/>
                <w:sz w:val="18"/>
                <w:szCs w:val="18"/>
              </w:rPr>
              <w:t xml:space="preserve">and increased confidence and improved interpersonal skills. </w:t>
            </w:r>
            <w:r w:rsidR="00D416A5">
              <w:rPr>
                <w:rFonts w:ascii="Twinkl" w:hAnsi="Twinkl" w:cstheme="minorHAnsi"/>
                <w:sz w:val="18"/>
                <w:szCs w:val="18"/>
              </w:rPr>
              <w:t xml:space="preserve">In </w:t>
            </w:r>
            <w:r w:rsidR="00CC4C3C">
              <w:rPr>
                <w:rFonts w:ascii="Twinkl" w:hAnsi="Twinkl" w:cstheme="minorHAnsi"/>
                <w:sz w:val="18"/>
                <w:szCs w:val="18"/>
              </w:rPr>
              <w:t>addition,</w:t>
            </w:r>
            <w:r w:rsidR="00D416A5">
              <w:rPr>
                <w:rFonts w:ascii="Twinkl" w:hAnsi="Twinkl" w:cstheme="minorHAnsi"/>
                <w:sz w:val="18"/>
                <w:szCs w:val="18"/>
              </w:rPr>
              <w:t xml:space="preserve"> the development of life skills, such as ind</w:t>
            </w:r>
            <w:r w:rsidR="00EA1DB4">
              <w:rPr>
                <w:rFonts w:ascii="Twinkl" w:hAnsi="Twinkl" w:cstheme="minorHAnsi"/>
                <w:sz w:val="18"/>
                <w:szCs w:val="18"/>
              </w:rPr>
              <w:t>e</w:t>
            </w:r>
            <w:r w:rsidR="00D416A5">
              <w:rPr>
                <w:rFonts w:ascii="Twinkl" w:hAnsi="Twinkl" w:cstheme="minorHAnsi"/>
                <w:sz w:val="18"/>
                <w:szCs w:val="18"/>
              </w:rPr>
              <w:t>p</w:t>
            </w:r>
            <w:r w:rsidR="000452CF">
              <w:rPr>
                <w:rFonts w:ascii="Twinkl" w:hAnsi="Twinkl" w:cstheme="minorHAnsi"/>
                <w:sz w:val="18"/>
                <w:szCs w:val="18"/>
              </w:rPr>
              <w:t>en</w:t>
            </w:r>
            <w:r w:rsidR="00D416A5">
              <w:rPr>
                <w:rFonts w:ascii="Twinkl" w:hAnsi="Twinkl" w:cstheme="minorHAnsi"/>
                <w:sz w:val="18"/>
                <w:szCs w:val="18"/>
              </w:rPr>
              <w:t xml:space="preserve">dence </w:t>
            </w:r>
            <w:r w:rsidR="004A68C4">
              <w:rPr>
                <w:rFonts w:ascii="Twinkl" w:hAnsi="Twinkl" w:cstheme="minorHAnsi"/>
                <w:sz w:val="18"/>
                <w:szCs w:val="18"/>
              </w:rPr>
              <w:t xml:space="preserve">and effective </w:t>
            </w:r>
            <w:r w:rsidR="0009065D">
              <w:rPr>
                <w:rFonts w:ascii="Twinkl" w:hAnsi="Twinkl" w:cstheme="minorHAnsi"/>
                <w:sz w:val="18"/>
                <w:szCs w:val="18"/>
              </w:rPr>
              <w:t>communication, is</w:t>
            </w:r>
            <w:r w:rsidR="00D416A5">
              <w:rPr>
                <w:rFonts w:ascii="Twinkl" w:hAnsi="Twinkl" w:cstheme="minorHAnsi"/>
                <w:sz w:val="18"/>
                <w:szCs w:val="18"/>
              </w:rPr>
              <w:t xml:space="preserve"> evidenced,</w:t>
            </w:r>
            <w:r w:rsidR="004A68C4">
              <w:rPr>
                <w:rFonts w:ascii="Twinkl" w:hAnsi="Twinkl" w:cstheme="minorHAnsi"/>
                <w:sz w:val="18"/>
                <w:szCs w:val="18"/>
              </w:rPr>
              <w:t xml:space="preserve"> to ensure pupils are being well prepared for their </w:t>
            </w:r>
            <w:r w:rsidR="000452CF">
              <w:rPr>
                <w:rFonts w:ascii="Twinkl" w:hAnsi="Twinkl" w:cstheme="minorHAnsi"/>
                <w:sz w:val="18"/>
                <w:szCs w:val="18"/>
              </w:rPr>
              <w:t>n</w:t>
            </w:r>
            <w:r w:rsidR="004A68C4">
              <w:rPr>
                <w:rFonts w:ascii="Twinkl" w:hAnsi="Twinkl" w:cstheme="minorHAnsi"/>
                <w:sz w:val="18"/>
                <w:szCs w:val="18"/>
              </w:rPr>
              <w:t xml:space="preserve">ext stage in </w:t>
            </w:r>
            <w:r w:rsidR="000452CF">
              <w:rPr>
                <w:rFonts w:ascii="Twinkl" w:hAnsi="Twinkl" w:cstheme="minorHAnsi"/>
                <w:sz w:val="18"/>
                <w:szCs w:val="18"/>
              </w:rPr>
              <w:t xml:space="preserve">life. </w:t>
            </w:r>
          </w:p>
          <w:p w14:paraId="085AF580" w14:textId="1E0BEE70" w:rsidR="00BE0F65" w:rsidRDefault="00BE0F65" w:rsidP="00BE0F65">
            <w:pPr>
              <w:rPr>
                <w:rFonts w:ascii="Twinkl" w:hAnsi="Twinkl" w:cstheme="minorHAnsi"/>
                <w:sz w:val="18"/>
                <w:szCs w:val="18"/>
              </w:rPr>
            </w:pPr>
            <w:r w:rsidRPr="0009065D">
              <w:rPr>
                <w:rFonts w:ascii="Twinkl" w:hAnsi="Twinkl" w:cstheme="minorHAnsi"/>
                <w:sz w:val="18"/>
                <w:szCs w:val="18"/>
              </w:rPr>
              <w:t>All pupils are prepared well for their next stage</w:t>
            </w:r>
            <w:r w:rsidR="00A54502">
              <w:rPr>
                <w:rFonts w:ascii="Twinkl" w:hAnsi="Twinkl" w:cstheme="minorHAnsi"/>
                <w:sz w:val="18"/>
                <w:szCs w:val="18"/>
              </w:rPr>
              <w:t xml:space="preserve"> in education and life.</w:t>
            </w:r>
            <w:r w:rsidRPr="0009065D">
              <w:rPr>
                <w:rFonts w:ascii="Twinkl" w:hAnsi="Twinkl" w:cstheme="minorHAnsi"/>
                <w:sz w:val="18"/>
                <w:szCs w:val="18"/>
              </w:rPr>
              <w:t xml:space="preserve"> </w:t>
            </w:r>
            <w:r w:rsidR="00A54502">
              <w:rPr>
                <w:rFonts w:ascii="Twinkl" w:hAnsi="Twinkl" w:cstheme="minorHAnsi"/>
                <w:sz w:val="18"/>
                <w:szCs w:val="18"/>
              </w:rPr>
              <w:t>Th</w:t>
            </w:r>
            <w:r w:rsidR="00CA3C08">
              <w:rPr>
                <w:rFonts w:ascii="Twinkl" w:hAnsi="Twinkl" w:cstheme="minorHAnsi"/>
                <w:sz w:val="18"/>
                <w:szCs w:val="18"/>
              </w:rPr>
              <w:t>e curriculum builds on</w:t>
            </w:r>
            <w:r w:rsidRPr="0009065D">
              <w:rPr>
                <w:rFonts w:ascii="Twinkl" w:hAnsi="Twinkl" w:cstheme="minorHAnsi"/>
                <w:sz w:val="18"/>
                <w:szCs w:val="18"/>
              </w:rPr>
              <w:t xml:space="preserve"> what they know</w:t>
            </w:r>
            <w:r w:rsidR="00CA3C08">
              <w:rPr>
                <w:rFonts w:ascii="Twinkl" w:hAnsi="Twinkl" w:cstheme="minorHAnsi"/>
                <w:sz w:val="18"/>
                <w:szCs w:val="18"/>
              </w:rPr>
              <w:t xml:space="preserve"> and </w:t>
            </w:r>
            <w:r w:rsidRPr="0009065D">
              <w:rPr>
                <w:rFonts w:ascii="Twinkl" w:hAnsi="Twinkl" w:cstheme="minorHAnsi"/>
                <w:sz w:val="18"/>
                <w:szCs w:val="18"/>
              </w:rPr>
              <w:t>can</w:t>
            </w:r>
            <w:r w:rsidR="00CA3C08">
              <w:rPr>
                <w:rFonts w:ascii="Twinkl" w:hAnsi="Twinkl" w:cstheme="minorHAnsi"/>
                <w:sz w:val="18"/>
                <w:szCs w:val="18"/>
              </w:rPr>
              <w:t xml:space="preserve"> already</w:t>
            </w:r>
            <w:r w:rsidRPr="0009065D">
              <w:rPr>
                <w:rFonts w:ascii="Twinkl" w:hAnsi="Twinkl" w:cstheme="minorHAnsi"/>
                <w:sz w:val="18"/>
                <w:szCs w:val="18"/>
              </w:rPr>
              <w:t xml:space="preserve"> do</w:t>
            </w:r>
            <w:r w:rsidR="00CA3C08">
              <w:rPr>
                <w:rFonts w:ascii="Twinkl" w:hAnsi="Twinkl" w:cstheme="minorHAnsi"/>
                <w:sz w:val="18"/>
                <w:szCs w:val="18"/>
              </w:rPr>
              <w:t>. A</w:t>
            </w:r>
            <w:r w:rsidRPr="0009065D">
              <w:rPr>
                <w:rFonts w:ascii="Twinkl" w:hAnsi="Twinkl" w:cstheme="minorHAnsi"/>
                <w:sz w:val="18"/>
                <w:szCs w:val="18"/>
              </w:rPr>
              <w:t xml:space="preserve">ll learning therefore remains </w:t>
            </w:r>
            <w:r w:rsidR="00FB0D1C" w:rsidRPr="0009065D">
              <w:rPr>
                <w:rFonts w:ascii="Twinkl" w:hAnsi="Twinkl" w:cstheme="minorHAnsi"/>
                <w:sz w:val="18"/>
                <w:szCs w:val="18"/>
              </w:rPr>
              <w:t xml:space="preserve">informed </w:t>
            </w:r>
            <w:r w:rsidR="00FB0D1C">
              <w:rPr>
                <w:rFonts w:ascii="Twinkl" w:hAnsi="Twinkl" w:cstheme="minorHAnsi"/>
                <w:sz w:val="18"/>
                <w:szCs w:val="18"/>
              </w:rPr>
              <w:t>and</w:t>
            </w:r>
            <w:r w:rsidR="00CA3C08">
              <w:rPr>
                <w:rFonts w:ascii="Twinkl" w:hAnsi="Twinkl" w:cstheme="minorHAnsi"/>
                <w:sz w:val="18"/>
                <w:szCs w:val="18"/>
              </w:rPr>
              <w:t xml:space="preserve"> </w:t>
            </w:r>
            <w:r w:rsidRPr="0009065D">
              <w:rPr>
                <w:rFonts w:ascii="Twinkl" w:hAnsi="Twinkl" w:cstheme="minorHAnsi"/>
                <w:sz w:val="18"/>
                <w:szCs w:val="18"/>
              </w:rPr>
              <w:t xml:space="preserve">coherently planned. The development of individual skills recognises/ nurtures their aspirations </w:t>
            </w:r>
            <w:r w:rsidR="00CA3C08">
              <w:rPr>
                <w:rFonts w:ascii="Twinkl" w:hAnsi="Twinkl" w:cstheme="minorHAnsi"/>
                <w:sz w:val="18"/>
                <w:szCs w:val="18"/>
              </w:rPr>
              <w:t>and</w:t>
            </w:r>
            <w:r w:rsidRPr="0009065D">
              <w:rPr>
                <w:rFonts w:ascii="Twinkl" w:hAnsi="Twinkl" w:cstheme="minorHAnsi"/>
                <w:sz w:val="18"/>
                <w:szCs w:val="18"/>
              </w:rPr>
              <w:t xml:space="preserve"> supports their wellbeing securing outstanding outcomes for all.</w:t>
            </w:r>
          </w:p>
          <w:p w14:paraId="2AE503A7" w14:textId="13827AEA" w:rsidR="00D416A5" w:rsidRDefault="00D416A5" w:rsidP="00531744">
            <w:pPr>
              <w:rPr>
                <w:rFonts w:ascii="Twinkl" w:hAnsi="Twinkl" w:cstheme="minorHAnsi"/>
                <w:sz w:val="18"/>
                <w:szCs w:val="18"/>
              </w:rPr>
            </w:pPr>
          </w:p>
          <w:p w14:paraId="7371FA56" w14:textId="349FFF57" w:rsidR="000F162E" w:rsidRPr="00AF22DA" w:rsidRDefault="000949AB" w:rsidP="00531744">
            <w:pPr>
              <w:rPr>
                <w:rFonts w:ascii="Twinkl" w:hAnsi="Twinkl" w:cstheme="minorHAnsi"/>
                <w:sz w:val="18"/>
                <w:szCs w:val="18"/>
              </w:rPr>
            </w:pPr>
            <w:r>
              <w:rPr>
                <w:rFonts w:ascii="Twinkl" w:hAnsi="Twinkl" w:cstheme="minorHAnsi"/>
                <w:sz w:val="18"/>
                <w:szCs w:val="18"/>
              </w:rPr>
              <w:t xml:space="preserve">The destinations of our pupils is tracked and monitored with local and national colleges. Collaboration with these organisations informs our curriculum changes to ensure they are well equipped for their next steps in education. </w:t>
            </w:r>
            <w:r w:rsidR="00EA1DB4">
              <w:rPr>
                <w:rFonts w:ascii="Twinkl" w:hAnsi="Twinkl" w:cstheme="minorHAnsi"/>
                <w:sz w:val="18"/>
                <w:szCs w:val="18"/>
              </w:rPr>
              <w:t>I</w:t>
            </w:r>
            <w:r w:rsidR="00F007F3">
              <w:rPr>
                <w:rFonts w:ascii="Twinkl" w:hAnsi="Twinkl" w:cstheme="minorHAnsi"/>
                <w:sz w:val="18"/>
                <w:szCs w:val="18"/>
              </w:rPr>
              <w:t>n</w:t>
            </w:r>
            <w:r w:rsidR="00EA1DB4">
              <w:rPr>
                <w:rFonts w:ascii="Twinkl" w:hAnsi="Twinkl" w:cstheme="minorHAnsi"/>
                <w:sz w:val="18"/>
                <w:szCs w:val="18"/>
              </w:rPr>
              <w:t xml:space="preserve"> </w:t>
            </w:r>
            <w:r w:rsidR="00DF5D4E">
              <w:rPr>
                <w:rFonts w:ascii="Twinkl" w:hAnsi="Twinkl" w:cstheme="minorHAnsi"/>
                <w:sz w:val="18"/>
                <w:szCs w:val="18"/>
              </w:rPr>
              <w:t>addition,</w:t>
            </w:r>
            <w:r w:rsidR="00EA1DB4">
              <w:rPr>
                <w:rFonts w:ascii="Twinkl" w:hAnsi="Twinkl" w:cstheme="minorHAnsi"/>
                <w:sz w:val="18"/>
                <w:szCs w:val="18"/>
              </w:rPr>
              <w:t xml:space="preserve"> regular feedback from parents, caregivers and pupils ensure our curriculum meets their needs and expectations</w:t>
            </w:r>
            <w:r w:rsidR="00F007F3">
              <w:rPr>
                <w:rFonts w:ascii="Twinkl" w:hAnsi="Twinkl" w:cstheme="minorHAnsi"/>
                <w:sz w:val="18"/>
                <w:szCs w:val="18"/>
              </w:rPr>
              <w:t>. Ext</w:t>
            </w:r>
            <w:r w:rsidR="001708EF">
              <w:rPr>
                <w:rFonts w:ascii="Twinkl" w:hAnsi="Twinkl" w:cstheme="minorHAnsi"/>
                <w:sz w:val="18"/>
                <w:szCs w:val="18"/>
              </w:rPr>
              <w:t>e</w:t>
            </w:r>
            <w:r w:rsidR="00F007F3">
              <w:rPr>
                <w:rFonts w:ascii="Twinkl" w:hAnsi="Twinkl" w:cstheme="minorHAnsi"/>
                <w:sz w:val="18"/>
                <w:szCs w:val="18"/>
              </w:rPr>
              <w:t xml:space="preserve">rnal stakeholders such as members of the </w:t>
            </w:r>
            <w:r w:rsidR="00DF5D4E">
              <w:rPr>
                <w:rFonts w:ascii="Twinkl" w:hAnsi="Twinkl" w:cstheme="minorHAnsi"/>
                <w:sz w:val="18"/>
                <w:szCs w:val="18"/>
              </w:rPr>
              <w:t>LAB; our</w:t>
            </w:r>
            <w:r w:rsidR="001708EF">
              <w:rPr>
                <w:rFonts w:ascii="Twinkl" w:hAnsi="Twinkl" w:cstheme="minorHAnsi"/>
                <w:sz w:val="18"/>
                <w:szCs w:val="18"/>
              </w:rPr>
              <w:t xml:space="preserve"> </w:t>
            </w:r>
            <w:r w:rsidR="00F007F3">
              <w:rPr>
                <w:rFonts w:ascii="Twinkl" w:hAnsi="Twinkl" w:cstheme="minorHAnsi"/>
                <w:sz w:val="18"/>
                <w:szCs w:val="18"/>
              </w:rPr>
              <w:t>SIP</w:t>
            </w:r>
            <w:r w:rsidR="001708EF">
              <w:rPr>
                <w:rFonts w:ascii="Twinkl" w:hAnsi="Twinkl" w:cstheme="minorHAnsi"/>
                <w:sz w:val="18"/>
                <w:szCs w:val="18"/>
              </w:rPr>
              <w:t xml:space="preserve">; other SANDMAT school and Ofsted is taken into account when further refining the curriculum. </w:t>
            </w:r>
          </w:p>
          <w:p w14:paraId="2EDB498C" w14:textId="77777777" w:rsidR="00531744" w:rsidRDefault="00531744" w:rsidP="00531744">
            <w:pPr>
              <w:rPr>
                <w:rFonts w:ascii="Twinkl" w:hAnsi="Twinkl" w:cstheme="minorHAnsi"/>
                <w:sz w:val="18"/>
                <w:szCs w:val="18"/>
              </w:rPr>
            </w:pPr>
            <w:r w:rsidRPr="00AF22DA">
              <w:rPr>
                <w:rFonts w:ascii="Twinkl" w:hAnsi="Twinkl" w:cstheme="minorHAnsi"/>
                <w:sz w:val="18"/>
                <w:szCs w:val="18"/>
              </w:rPr>
              <w:t xml:space="preserve">All achievements and progress are celebrated. Our pupils leave Belmont with the confidence to take their next steps independently, having gained the necessary life skills to support this, at the appropriate level for their need. </w:t>
            </w:r>
          </w:p>
          <w:p w14:paraId="20B01402" w14:textId="77777777" w:rsidR="0003081A" w:rsidRPr="0003081A" w:rsidRDefault="0003081A">
            <w:pPr>
              <w:rPr>
                <w:rFonts w:ascii="Twinkl" w:hAnsi="Twinkl"/>
                <w:sz w:val="20"/>
                <w:szCs w:val="20"/>
              </w:rPr>
            </w:pPr>
          </w:p>
        </w:tc>
      </w:tr>
      <w:tr w:rsidR="0003081A" w:rsidRPr="0003081A" w14:paraId="7838E101" w14:textId="77777777" w:rsidTr="00576622">
        <w:tc>
          <w:tcPr>
            <w:tcW w:w="15446" w:type="dxa"/>
            <w:gridSpan w:val="20"/>
            <w:shd w:val="clear" w:color="auto" w:fill="EDE2F6"/>
          </w:tcPr>
          <w:p w14:paraId="0D83113C" w14:textId="75DC2201" w:rsidR="00126B31" w:rsidRPr="0003081A" w:rsidRDefault="00126B31" w:rsidP="0003081A">
            <w:pPr>
              <w:jc w:val="center"/>
              <w:rPr>
                <w:rFonts w:ascii="Twinkl" w:hAnsi="Twinkl"/>
                <w:b/>
                <w:bCs/>
                <w:color w:val="7030A0"/>
                <w:sz w:val="20"/>
                <w:szCs w:val="20"/>
              </w:rPr>
            </w:pPr>
            <w:r w:rsidRPr="0003081A">
              <w:rPr>
                <w:rFonts w:ascii="Twinkl" w:hAnsi="Twinkl"/>
                <w:b/>
                <w:bCs/>
                <w:color w:val="7030A0"/>
                <w:sz w:val="20"/>
                <w:szCs w:val="20"/>
              </w:rPr>
              <w:t xml:space="preserve">SUBJECT </w:t>
            </w:r>
            <w:r w:rsidRPr="001D6560">
              <w:rPr>
                <w:rFonts w:ascii="Twinkl" w:hAnsi="Twinkl"/>
                <w:b/>
                <w:bCs/>
                <w:color w:val="7030A0"/>
                <w:sz w:val="20"/>
                <w:szCs w:val="20"/>
              </w:rPr>
              <w:t>AREAS</w:t>
            </w:r>
          </w:p>
        </w:tc>
      </w:tr>
      <w:tr w:rsidR="00641B14" w:rsidRPr="0003081A" w14:paraId="7C878F33" w14:textId="77777777" w:rsidTr="00576622">
        <w:tc>
          <w:tcPr>
            <w:tcW w:w="15446" w:type="dxa"/>
            <w:gridSpan w:val="20"/>
            <w:shd w:val="clear" w:color="auto" w:fill="EDE2F6"/>
          </w:tcPr>
          <w:p w14:paraId="76BE45C5" w14:textId="0E292F49" w:rsidR="00641B14" w:rsidRPr="00641B14" w:rsidRDefault="00641B14" w:rsidP="00641B14">
            <w:pPr>
              <w:jc w:val="center"/>
              <w:rPr>
                <w:rFonts w:ascii="Twinkl" w:hAnsi="Twinkl"/>
                <w:b/>
                <w:bCs/>
                <w:color w:val="7030A0"/>
                <w:sz w:val="18"/>
                <w:szCs w:val="18"/>
              </w:rPr>
            </w:pPr>
            <w:r w:rsidRPr="00AF22DA">
              <w:rPr>
                <w:rFonts w:ascii="Twinkl" w:hAnsi="Twinkl"/>
                <w:b/>
                <w:bCs/>
                <w:color w:val="7030A0"/>
                <w:sz w:val="18"/>
                <w:szCs w:val="18"/>
              </w:rPr>
              <w:lastRenderedPageBreak/>
              <w:t>Core Academic Subjects</w:t>
            </w:r>
          </w:p>
        </w:tc>
      </w:tr>
      <w:tr w:rsidR="004560B1" w:rsidRPr="0003081A" w14:paraId="49B14C19" w14:textId="77777777" w:rsidTr="00576622">
        <w:tc>
          <w:tcPr>
            <w:tcW w:w="2204" w:type="dxa"/>
            <w:shd w:val="clear" w:color="auto" w:fill="EDE2F6"/>
          </w:tcPr>
          <w:p w14:paraId="27C096ED" w14:textId="77777777" w:rsidR="002A15E2" w:rsidRPr="008003F4" w:rsidRDefault="002A15E2" w:rsidP="002A15E2">
            <w:pPr>
              <w:rPr>
                <w:rFonts w:ascii="Twinkl" w:hAnsi="Twinkl"/>
                <w:b/>
                <w:bCs/>
                <w:color w:val="7030A0"/>
                <w:sz w:val="18"/>
                <w:szCs w:val="18"/>
              </w:rPr>
            </w:pPr>
            <w:r w:rsidRPr="008003F4">
              <w:rPr>
                <w:rFonts w:ascii="Twinkl" w:hAnsi="Twinkl"/>
                <w:b/>
                <w:bCs/>
                <w:color w:val="7030A0"/>
                <w:sz w:val="18"/>
                <w:szCs w:val="18"/>
              </w:rPr>
              <w:t>English</w:t>
            </w:r>
          </w:p>
          <w:p w14:paraId="7431C703" w14:textId="77777777" w:rsidR="002A15E2" w:rsidRPr="00AF22DA" w:rsidRDefault="002A15E2" w:rsidP="00A2415B">
            <w:pPr>
              <w:rPr>
                <w:rFonts w:ascii="Twinkl" w:hAnsi="Twinkl"/>
                <w:b/>
                <w:bCs/>
                <w:color w:val="7030A0"/>
                <w:sz w:val="18"/>
                <w:szCs w:val="18"/>
              </w:rPr>
            </w:pPr>
          </w:p>
        </w:tc>
        <w:tc>
          <w:tcPr>
            <w:tcW w:w="2442" w:type="dxa"/>
            <w:gridSpan w:val="3"/>
          </w:tcPr>
          <w:p w14:paraId="34ACB60D" w14:textId="3534CA98" w:rsidR="002A15E2" w:rsidRPr="00AF22DA" w:rsidRDefault="005715EC">
            <w:pPr>
              <w:rPr>
                <w:rFonts w:ascii="Twinkl" w:hAnsi="Twinkl"/>
                <w:sz w:val="18"/>
                <w:szCs w:val="18"/>
              </w:rPr>
            </w:pPr>
            <w:r>
              <w:rPr>
                <w:rFonts w:ascii="Twinkl" w:hAnsi="Twinkl"/>
                <w:sz w:val="18"/>
                <w:szCs w:val="18"/>
              </w:rPr>
              <w:t>Developing the skills and knowledge to read, write and communicate effectively</w:t>
            </w:r>
            <w:r w:rsidR="002F4506">
              <w:rPr>
                <w:rFonts w:ascii="Twinkl" w:hAnsi="Twinkl"/>
                <w:sz w:val="18"/>
                <w:szCs w:val="18"/>
              </w:rPr>
              <w:t>.</w:t>
            </w:r>
          </w:p>
        </w:tc>
        <w:tc>
          <w:tcPr>
            <w:tcW w:w="2337" w:type="dxa"/>
            <w:gridSpan w:val="5"/>
          </w:tcPr>
          <w:p w14:paraId="60D0E338" w14:textId="1DBCE8C6" w:rsidR="002A15E2" w:rsidRPr="00AF22DA" w:rsidRDefault="00641B14">
            <w:pPr>
              <w:rPr>
                <w:rFonts w:ascii="Twinkl" w:hAnsi="Twinkl"/>
                <w:sz w:val="18"/>
                <w:szCs w:val="18"/>
              </w:rPr>
            </w:pPr>
            <w:r>
              <w:rPr>
                <w:rFonts w:ascii="Twinkl" w:hAnsi="Twinkl"/>
                <w:sz w:val="18"/>
                <w:szCs w:val="18"/>
              </w:rPr>
              <w:t>Reading</w:t>
            </w:r>
            <w:r w:rsidR="00653AF4">
              <w:rPr>
                <w:rFonts w:ascii="Twinkl" w:hAnsi="Twinkl"/>
                <w:sz w:val="18"/>
                <w:szCs w:val="18"/>
              </w:rPr>
              <w:t xml:space="preserve"> &amp; Phonics</w:t>
            </w:r>
          </w:p>
        </w:tc>
        <w:tc>
          <w:tcPr>
            <w:tcW w:w="2293" w:type="dxa"/>
            <w:gridSpan w:val="3"/>
          </w:tcPr>
          <w:p w14:paraId="48A9B4A8" w14:textId="76FA77BF" w:rsidR="002A15E2" w:rsidRPr="00AF22DA" w:rsidRDefault="00641B14">
            <w:pPr>
              <w:rPr>
                <w:rFonts w:ascii="Twinkl" w:hAnsi="Twinkl"/>
                <w:sz w:val="18"/>
                <w:szCs w:val="18"/>
              </w:rPr>
            </w:pPr>
            <w:r>
              <w:rPr>
                <w:rFonts w:ascii="Twinkl" w:hAnsi="Twinkl"/>
                <w:sz w:val="18"/>
                <w:szCs w:val="18"/>
              </w:rPr>
              <w:t>Writing</w:t>
            </w:r>
          </w:p>
        </w:tc>
        <w:tc>
          <w:tcPr>
            <w:tcW w:w="2431" w:type="dxa"/>
            <w:gridSpan w:val="6"/>
          </w:tcPr>
          <w:p w14:paraId="31847EA7" w14:textId="0EE63F1D" w:rsidR="002A15E2" w:rsidRPr="00AF22DA" w:rsidRDefault="00A2415B">
            <w:pPr>
              <w:rPr>
                <w:rFonts w:ascii="Twinkl" w:hAnsi="Twinkl"/>
                <w:sz w:val="18"/>
                <w:szCs w:val="18"/>
              </w:rPr>
            </w:pPr>
            <w:r>
              <w:rPr>
                <w:rFonts w:ascii="Twinkl" w:hAnsi="Twinkl"/>
                <w:sz w:val="18"/>
                <w:szCs w:val="18"/>
              </w:rPr>
              <w:t>Communication, Language and Interaction</w:t>
            </w:r>
          </w:p>
        </w:tc>
        <w:tc>
          <w:tcPr>
            <w:tcW w:w="3739" w:type="dxa"/>
            <w:gridSpan w:val="2"/>
          </w:tcPr>
          <w:p w14:paraId="42FB9C8B" w14:textId="77777777" w:rsidR="002A15E2" w:rsidRPr="0003081A" w:rsidRDefault="002A15E2">
            <w:pPr>
              <w:rPr>
                <w:rFonts w:ascii="Twinkl" w:hAnsi="Twinkl"/>
                <w:sz w:val="20"/>
                <w:szCs w:val="20"/>
              </w:rPr>
            </w:pPr>
          </w:p>
        </w:tc>
      </w:tr>
      <w:tr w:rsidR="004560B1" w:rsidRPr="0003081A" w14:paraId="2A1C1E12" w14:textId="77777777" w:rsidTr="00576622">
        <w:tc>
          <w:tcPr>
            <w:tcW w:w="2204" w:type="dxa"/>
            <w:shd w:val="clear" w:color="auto" w:fill="EDE2F6"/>
          </w:tcPr>
          <w:p w14:paraId="2734D9DC" w14:textId="77777777" w:rsidR="002A15E2" w:rsidRDefault="002A15E2" w:rsidP="002A15E2">
            <w:pPr>
              <w:rPr>
                <w:rFonts w:ascii="Twinkl" w:hAnsi="Twinkl"/>
                <w:b/>
                <w:bCs/>
                <w:color w:val="7030A0"/>
                <w:sz w:val="18"/>
                <w:szCs w:val="18"/>
              </w:rPr>
            </w:pPr>
            <w:r>
              <w:rPr>
                <w:rFonts w:ascii="Twinkl" w:hAnsi="Twinkl"/>
                <w:b/>
                <w:bCs/>
                <w:color w:val="7030A0"/>
                <w:sz w:val="18"/>
                <w:szCs w:val="18"/>
              </w:rPr>
              <w:t>Maths</w:t>
            </w:r>
          </w:p>
          <w:p w14:paraId="35155313" w14:textId="77777777" w:rsidR="00DB62FC" w:rsidRPr="00AF22DA" w:rsidRDefault="00DB62FC">
            <w:pPr>
              <w:rPr>
                <w:rFonts w:ascii="Twinkl" w:hAnsi="Twinkl"/>
                <w:b/>
                <w:bCs/>
                <w:color w:val="7030A0"/>
                <w:sz w:val="18"/>
                <w:szCs w:val="18"/>
              </w:rPr>
            </w:pPr>
          </w:p>
        </w:tc>
        <w:tc>
          <w:tcPr>
            <w:tcW w:w="2442" w:type="dxa"/>
            <w:gridSpan w:val="3"/>
          </w:tcPr>
          <w:p w14:paraId="0E20CCDB" w14:textId="454CF798" w:rsidR="00DB62FC" w:rsidRPr="00AF22DA" w:rsidRDefault="005715EC">
            <w:pPr>
              <w:rPr>
                <w:rFonts w:ascii="Twinkl" w:hAnsi="Twinkl"/>
                <w:sz w:val="18"/>
                <w:szCs w:val="18"/>
              </w:rPr>
            </w:pPr>
            <w:r>
              <w:rPr>
                <w:rFonts w:ascii="Twinkl" w:hAnsi="Twinkl"/>
                <w:sz w:val="18"/>
                <w:szCs w:val="18"/>
              </w:rPr>
              <w:t xml:space="preserve">Developing the skills and knowledge to </w:t>
            </w:r>
            <w:r w:rsidR="001F61A7">
              <w:rPr>
                <w:rFonts w:ascii="Twinkl" w:hAnsi="Twinkl"/>
                <w:sz w:val="18"/>
                <w:szCs w:val="18"/>
              </w:rPr>
              <w:t>effective use functional Maths skills in everyday life</w:t>
            </w:r>
            <w:r w:rsidR="002F4506">
              <w:rPr>
                <w:rFonts w:ascii="Twinkl" w:hAnsi="Twinkl"/>
                <w:sz w:val="18"/>
                <w:szCs w:val="18"/>
              </w:rPr>
              <w:t>.</w:t>
            </w:r>
          </w:p>
        </w:tc>
        <w:tc>
          <w:tcPr>
            <w:tcW w:w="2337" w:type="dxa"/>
            <w:gridSpan w:val="5"/>
          </w:tcPr>
          <w:p w14:paraId="1B5FB5F1" w14:textId="2ECF4125" w:rsidR="00DB62FC" w:rsidRPr="00AF22DA" w:rsidRDefault="00172607">
            <w:pPr>
              <w:rPr>
                <w:rFonts w:ascii="Twinkl" w:hAnsi="Twinkl"/>
                <w:sz w:val="18"/>
                <w:szCs w:val="18"/>
              </w:rPr>
            </w:pPr>
            <w:r>
              <w:rPr>
                <w:rFonts w:ascii="Twinkl" w:hAnsi="Twinkl"/>
                <w:sz w:val="18"/>
                <w:szCs w:val="18"/>
              </w:rPr>
              <w:t>Number &amp; Algebra</w:t>
            </w:r>
          </w:p>
        </w:tc>
        <w:tc>
          <w:tcPr>
            <w:tcW w:w="2293" w:type="dxa"/>
            <w:gridSpan w:val="3"/>
          </w:tcPr>
          <w:p w14:paraId="41D3A3DC" w14:textId="6A22DCE0" w:rsidR="00DB62FC" w:rsidRPr="00AF22DA" w:rsidRDefault="00172607">
            <w:pPr>
              <w:rPr>
                <w:rFonts w:ascii="Twinkl" w:hAnsi="Twinkl"/>
                <w:sz w:val="18"/>
                <w:szCs w:val="18"/>
              </w:rPr>
            </w:pPr>
            <w:r>
              <w:rPr>
                <w:rFonts w:ascii="Twinkl" w:hAnsi="Twinkl"/>
                <w:sz w:val="18"/>
                <w:szCs w:val="18"/>
              </w:rPr>
              <w:t>Geometry &amp; Measure</w:t>
            </w:r>
          </w:p>
        </w:tc>
        <w:tc>
          <w:tcPr>
            <w:tcW w:w="2431" w:type="dxa"/>
            <w:gridSpan w:val="6"/>
          </w:tcPr>
          <w:p w14:paraId="6F42096F" w14:textId="1EAF4027" w:rsidR="00DB62FC" w:rsidRPr="00AF22DA" w:rsidRDefault="00172607">
            <w:pPr>
              <w:rPr>
                <w:rFonts w:ascii="Twinkl" w:hAnsi="Twinkl"/>
                <w:sz w:val="18"/>
                <w:szCs w:val="18"/>
              </w:rPr>
            </w:pPr>
            <w:r>
              <w:rPr>
                <w:rFonts w:ascii="Twinkl" w:hAnsi="Twinkl"/>
                <w:sz w:val="18"/>
                <w:szCs w:val="18"/>
              </w:rPr>
              <w:t>Working Mathematically</w:t>
            </w:r>
          </w:p>
        </w:tc>
        <w:tc>
          <w:tcPr>
            <w:tcW w:w="3739" w:type="dxa"/>
            <w:gridSpan w:val="2"/>
          </w:tcPr>
          <w:p w14:paraId="5370D159" w14:textId="54EC3038" w:rsidR="00DB62FC" w:rsidRPr="00172607" w:rsidRDefault="00172607">
            <w:pPr>
              <w:rPr>
                <w:rFonts w:ascii="Twinkl" w:hAnsi="Twinkl"/>
                <w:sz w:val="18"/>
                <w:szCs w:val="18"/>
              </w:rPr>
            </w:pPr>
            <w:r>
              <w:rPr>
                <w:rFonts w:ascii="Twinkl" w:hAnsi="Twinkl"/>
                <w:sz w:val="18"/>
                <w:szCs w:val="18"/>
              </w:rPr>
              <w:t>Statistics</w:t>
            </w:r>
          </w:p>
        </w:tc>
      </w:tr>
      <w:tr w:rsidR="004560B1" w:rsidRPr="0003081A" w14:paraId="394817CF" w14:textId="77777777" w:rsidTr="00576622">
        <w:tc>
          <w:tcPr>
            <w:tcW w:w="2204" w:type="dxa"/>
            <w:shd w:val="clear" w:color="auto" w:fill="EDE2F6"/>
          </w:tcPr>
          <w:p w14:paraId="11549D9B" w14:textId="77777777" w:rsidR="004560B1" w:rsidRDefault="004560B1" w:rsidP="00641B14">
            <w:pPr>
              <w:rPr>
                <w:rFonts w:ascii="Twinkl" w:hAnsi="Twinkl"/>
                <w:b/>
                <w:bCs/>
                <w:color w:val="7030A0"/>
                <w:sz w:val="18"/>
                <w:szCs w:val="18"/>
              </w:rPr>
            </w:pPr>
            <w:r>
              <w:rPr>
                <w:rFonts w:ascii="Twinkl" w:hAnsi="Twinkl"/>
                <w:b/>
                <w:bCs/>
                <w:color w:val="7030A0"/>
                <w:sz w:val="18"/>
                <w:szCs w:val="18"/>
              </w:rPr>
              <w:t>PSHE</w:t>
            </w:r>
          </w:p>
          <w:p w14:paraId="1DC1BA1A" w14:textId="77777777" w:rsidR="004560B1" w:rsidRPr="00AF22DA" w:rsidRDefault="004560B1">
            <w:pPr>
              <w:rPr>
                <w:rFonts w:ascii="Twinkl" w:hAnsi="Twinkl"/>
                <w:b/>
                <w:bCs/>
                <w:color w:val="7030A0"/>
                <w:sz w:val="18"/>
                <w:szCs w:val="18"/>
              </w:rPr>
            </w:pPr>
          </w:p>
        </w:tc>
        <w:tc>
          <w:tcPr>
            <w:tcW w:w="2442" w:type="dxa"/>
            <w:gridSpan w:val="3"/>
          </w:tcPr>
          <w:p w14:paraId="2C0D45E6" w14:textId="42F7C620" w:rsidR="004560B1" w:rsidRPr="00AF22DA" w:rsidRDefault="00545D4F">
            <w:pPr>
              <w:rPr>
                <w:rFonts w:ascii="Twinkl" w:hAnsi="Twinkl"/>
                <w:sz w:val="18"/>
                <w:szCs w:val="18"/>
              </w:rPr>
            </w:pPr>
            <w:r w:rsidRPr="00545D4F">
              <w:rPr>
                <w:rFonts w:ascii="Twinkl" w:hAnsi="Twinkl"/>
                <w:sz w:val="18"/>
                <w:szCs w:val="18"/>
              </w:rPr>
              <w:t>Developing skills and knowledge which can be used/ applied to live a happy, healthy and safe life understanding how to be a responsible citizen &amp; form safe/ effective relationships.</w:t>
            </w:r>
          </w:p>
        </w:tc>
        <w:tc>
          <w:tcPr>
            <w:tcW w:w="1161" w:type="dxa"/>
            <w:gridSpan w:val="3"/>
          </w:tcPr>
          <w:p w14:paraId="422E42DC" w14:textId="20345443" w:rsidR="004560B1" w:rsidRPr="00AF22DA" w:rsidRDefault="00CC4C3C">
            <w:pPr>
              <w:rPr>
                <w:rFonts w:ascii="Twinkl" w:hAnsi="Twinkl"/>
                <w:sz w:val="18"/>
                <w:szCs w:val="18"/>
              </w:rPr>
            </w:pPr>
            <w:r>
              <w:rPr>
                <w:rFonts w:ascii="Twinkl" w:hAnsi="Twinkl"/>
                <w:sz w:val="18"/>
                <w:szCs w:val="18"/>
              </w:rPr>
              <w:t>Self-Awareness</w:t>
            </w:r>
          </w:p>
        </w:tc>
        <w:tc>
          <w:tcPr>
            <w:tcW w:w="1276" w:type="dxa"/>
            <w:gridSpan w:val="3"/>
          </w:tcPr>
          <w:p w14:paraId="143F42DA" w14:textId="3DBA1B0B" w:rsidR="004560B1" w:rsidRPr="00AF22DA" w:rsidRDefault="004560B1">
            <w:pPr>
              <w:rPr>
                <w:rFonts w:ascii="Twinkl" w:hAnsi="Twinkl"/>
                <w:sz w:val="18"/>
                <w:szCs w:val="18"/>
              </w:rPr>
            </w:pPr>
            <w:r>
              <w:rPr>
                <w:rFonts w:ascii="Twinkl" w:hAnsi="Twinkl"/>
                <w:sz w:val="18"/>
                <w:szCs w:val="18"/>
              </w:rPr>
              <w:t>Healthy Living</w:t>
            </w:r>
          </w:p>
        </w:tc>
        <w:tc>
          <w:tcPr>
            <w:tcW w:w="1417" w:type="dxa"/>
          </w:tcPr>
          <w:p w14:paraId="4B5A837E" w14:textId="76F6118B" w:rsidR="004560B1" w:rsidRPr="00AF22DA" w:rsidRDefault="004560B1">
            <w:pPr>
              <w:rPr>
                <w:rFonts w:ascii="Twinkl" w:hAnsi="Twinkl"/>
                <w:sz w:val="18"/>
                <w:szCs w:val="18"/>
              </w:rPr>
            </w:pPr>
            <w:r>
              <w:rPr>
                <w:rFonts w:ascii="Twinkl" w:hAnsi="Twinkl"/>
                <w:sz w:val="18"/>
                <w:szCs w:val="18"/>
              </w:rPr>
              <w:t>The world we live in</w:t>
            </w:r>
          </w:p>
        </w:tc>
        <w:tc>
          <w:tcPr>
            <w:tcW w:w="1276" w:type="dxa"/>
            <w:gridSpan w:val="2"/>
          </w:tcPr>
          <w:p w14:paraId="59F464CF" w14:textId="6A4058F7" w:rsidR="004560B1" w:rsidRPr="00AF22DA" w:rsidRDefault="00CC4C3C">
            <w:pPr>
              <w:rPr>
                <w:rFonts w:ascii="Twinkl" w:hAnsi="Twinkl"/>
                <w:sz w:val="18"/>
                <w:szCs w:val="18"/>
              </w:rPr>
            </w:pPr>
            <w:r>
              <w:rPr>
                <w:rFonts w:ascii="Twinkl" w:hAnsi="Twinkl"/>
                <w:sz w:val="18"/>
                <w:szCs w:val="18"/>
              </w:rPr>
              <w:t>Self-Care</w:t>
            </w:r>
          </w:p>
        </w:tc>
        <w:tc>
          <w:tcPr>
            <w:tcW w:w="1134" w:type="dxa"/>
            <w:gridSpan w:val="3"/>
          </w:tcPr>
          <w:p w14:paraId="1A6FD6A3" w14:textId="77777777" w:rsidR="004560B1" w:rsidRPr="00AF22DA" w:rsidRDefault="004560B1">
            <w:pPr>
              <w:rPr>
                <w:rFonts w:ascii="Twinkl" w:hAnsi="Twinkl"/>
                <w:sz w:val="18"/>
                <w:szCs w:val="18"/>
              </w:rPr>
            </w:pPr>
            <w:r>
              <w:rPr>
                <w:rFonts w:ascii="Twinkl" w:hAnsi="Twinkl"/>
                <w:sz w:val="18"/>
                <w:szCs w:val="18"/>
              </w:rPr>
              <w:t>Support and Safety</w:t>
            </w:r>
          </w:p>
        </w:tc>
        <w:tc>
          <w:tcPr>
            <w:tcW w:w="1444" w:type="dxa"/>
            <w:gridSpan w:val="3"/>
          </w:tcPr>
          <w:p w14:paraId="0FCC3B35" w14:textId="2FCC6A4D" w:rsidR="004560B1" w:rsidRPr="00AF22DA" w:rsidRDefault="004560B1">
            <w:pPr>
              <w:rPr>
                <w:rFonts w:ascii="Twinkl" w:hAnsi="Twinkl"/>
                <w:sz w:val="18"/>
                <w:szCs w:val="18"/>
              </w:rPr>
            </w:pPr>
            <w:r w:rsidRPr="004560B1">
              <w:rPr>
                <w:rFonts w:ascii="Twinkl" w:hAnsi="Twinkl"/>
                <w:sz w:val="18"/>
                <w:szCs w:val="18"/>
              </w:rPr>
              <w:t>Emotions &amp; Mental Health</w:t>
            </w:r>
          </w:p>
        </w:tc>
        <w:tc>
          <w:tcPr>
            <w:tcW w:w="3092" w:type="dxa"/>
          </w:tcPr>
          <w:p w14:paraId="29082A36" w14:textId="6E04DD6B" w:rsidR="004560B1" w:rsidRPr="004560B1" w:rsidRDefault="004560B1">
            <w:pPr>
              <w:rPr>
                <w:rFonts w:ascii="Twinkl" w:hAnsi="Twinkl"/>
                <w:sz w:val="18"/>
                <w:szCs w:val="18"/>
              </w:rPr>
            </w:pPr>
            <w:r>
              <w:rPr>
                <w:rFonts w:ascii="Twinkl" w:hAnsi="Twinkl"/>
                <w:sz w:val="18"/>
                <w:szCs w:val="18"/>
              </w:rPr>
              <w:t>Relationships &amp; Sex</w:t>
            </w:r>
            <w:r w:rsidR="004C66B3">
              <w:rPr>
                <w:rFonts w:ascii="Twinkl" w:hAnsi="Twinkl"/>
                <w:sz w:val="18"/>
                <w:szCs w:val="18"/>
              </w:rPr>
              <w:t>uality</w:t>
            </w:r>
            <w:r>
              <w:rPr>
                <w:rFonts w:ascii="Twinkl" w:hAnsi="Twinkl"/>
                <w:sz w:val="18"/>
                <w:szCs w:val="18"/>
              </w:rPr>
              <w:t xml:space="preserve"> Education (RSE)</w:t>
            </w:r>
          </w:p>
        </w:tc>
      </w:tr>
      <w:tr w:rsidR="00641B14" w:rsidRPr="0003081A" w14:paraId="39B3BFC2" w14:textId="77777777" w:rsidTr="00576622">
        <w:tc>
          <w:tcPr>
            <w:tcW w:w="15446" w:type="dxa"/>
            <w:gridSpan w:val="20"/>
            <w:shd w:val="clear" w:color="auto" w:fill="EDE2F6"/>
          </w:tcPr>
          <w:p w14:paraId="3061F9AA" w14:textId="7E98B2D0" w:rsidR="00641B14" w:rsidRPr="00A2415B" w:rsidRDefault="00641B14" w:rsidP="00A2415B">
            <w:pPr>
              <w:jc w:val="center"/>
              <w:rPr>
                <w:rFonts w:ascii="Twinkl" w:hAnsi="Twinkl"/>
                <w:b/>
                <w:bCs/>
                <w:sz w:val="18"/>
                <w:szCs w:val="18"/>
              </w:rPr>
            </w:pPr>
            <w:r w:rsidRPr="00A2415B">
              <w:rPr>
                <w:rFonts w:ascii="Twinkl" w:hAnsi="Twinkl"/>
                <w:b/>
                <w:bCs/>
                <w:color w:val="7030A0"/>
                <w:sz w:val="18"/>
                <w:szCs w:val="18"/>
              </w:rPr>
              <w:t>Foundation Subjects</w:t>
            </w:r>
          </w:p>
        </w:tc>
      </w:tr>
      <w:tr w:rsidR="004560B1" w:rsidRPr="0003081A" w14:paraId="0017B7EC" w14:textId="77777777" w:rsidTr="00576622">
        <w:tc>
          <w:tcPr>
            <w:tcW w:w="2204" w:type="dxa"/>
            <w:shd w:val="clear" w:color="auto" w:fill="EDE2F6"/>
          </w:tcPr>
          <w:p w14:paraId="778D8272" w14:textId="02121D4D" w:rsidR="00126B31" w:rsidRPr="00AF22DA" w:rsidRDefault="001273F8">
            <w:pPr>
              <w:rPr>
                <w:rFonts w:ascii="Twinkl" w:hAnsi="Twinkl"/>
                <w:b/>
                <w:bCs/>
                <w:color w:val="7030A0"/>
                <w:sz w:val="18"/>
                <w:szCs w:val="18"/>
              </w:rPr>
            </w:pPr>
            <w:r w:rsidRPr="00AF22DA">
              <w:rPr>
                <w:rFonts w:ascii="Twinkl" w:hAnsi="Twinkl"/>
                <w:b/>
                <w:bCs/>
                <w:color w:val="7030A0"/>
                <w:sz w:val="18"/>
                <w:szCs w:val="18"/>
              </w:rPr>
              <w:t>Our Futures</w:t>
            </w:r>
          </w:p>
        </w:tc>
        <w:tc>
          <w:tcPr>
            <w:tcW w:w="2442" w:type="dxa"/>
            <w:gridSpan w:val="3"/>
          </w:tcPr>
          <w:p w14:paraId="0AD2576A" w14:textId="7E2D52AF" w:rsidR="00126B31" w:rsidRPr="00AF22DA" w:rsidRDefault="007E716E">
            <w:pPr>
              <w:rPr>
                <w:rFonts w:ascii="Twinkl" w:hAnsi="Twinkl"/>
                <w:sz w:val="18"/>
                <w:szCs w:val="18"/>
              </w:rPr>
            </w:pPr>
            <w:r w:rsidRPr="00AF22DA">
              <w:rPr>
                <w:rFonts w:ascii="Twinkl" w:hAnsi="Twinkl"/>
                <w:sz w:val="18"/>
                <w:szCs w:val="18"/>
              </w:rPr>
              <w:t xml:space="preserve">Life skills and knowledge in </w:t>
            </w:r>
            <w:r w:rsidR="00317869" w:rsidRPr="00AF22DA">
              <w:rPr>
                <w:rFonts w:ascii="Twinkl" w:hAnsi="Twinkl"/>
                <w:sz w:val="18"/>
                <w:szCs w:val="18"/>
              </w:rPr>
              <w:t>preparation</w:t>
            </w:r>
            <w:r w:rsidRPr="00AF22DA">
              <w:rPr>
                <w:rFonts w:ascii="Twinkl" w:hAnsi="Twinkl"/>
                <w:sz w:val="18"/>
                <w:szCs w:val="18"/>
              </w:rPr>
              <w:t xml:space="preserve"> </w:t>
            </w:r>
            <w:r w:rsidR="00F20F74" w:rsidRPr="00AF22DA">
              <w:rPr>
                <w:rFonts w:ascii="Twinkl" w:hAnsi="Twinkl"/>
                <w:sz w:val="18"/>
                <w:szCs w:val="18"/>
              </w:rPr>
              <w:t xml:space="preserve">for </w:t>
            </w:r>
            <w:r w:rsidR="00317869" w:rsidRPr="00AF22DA">
              <w:rPr>
                <w:rFonts w:ascii="Twinkl" w:hAnsi="Twinkl"/>
                <w:sz w:val="18"/>
                <w:szCs w:val="18"/>
              </w:rPr>
              <w:t>independent</w:t>
            </w:r>
            <w:r w:rsidR="00F20F74" w:rsidRPr="00AF22DA">
              <w:rPr>
                <w:rFonts w:ascii="Twinkl" w:hAnsi="Twinkl"/>
                <w:sz w:val="18"/>
                <w:szCs w:val="18"/>
              </w:rPr>
              <w:t xml:space="preserve"> and future employment or further education. </w:t>
            </w:r>
          </w:p>
        </w:tc>
        <w:tc>
          <w:tcPr>
            <w:tcW w:w="2337" w:type="dxa"/>
            <w:gridSpan w:val="5"/>
          </w:tcPr>
          <w:p w14:paraId="427024B2" w14:textId="37C8B005" w:rsidR="00126B31" w:rsidRPr="00AF22DA" w:rsidRDefault="00DA210B">
            <w:pPr>
              <w:rPr>
                <w:rFonts w:ascii="Twinkl" w:hAnsi="Twinkl"/>
                <w:sz w:val="18"/>
                <w:szCs w:val="18"/>
              </w:rPr>
            </w:pPr>
            <w:r w:rsidRPr="00AF22DA">
              <w:rPr>
                <w:rFonts w:ascii="Twinkl" w:hAnsi="Twinkl"/>
                <w:sz w:val="18"/>
                <w:szCs w:val="18"/>
              </w:rPr>
              <w:t>Careers</w:t>
            </w:r>
            <w:r w:rsidR="007E716E" w:rsidRPr="00AF22DA">
              <w:rPr>
                <w:rFonts w:ascii="Twinkl" w:hAnsi="Twinkl"/>
                <w:sz w:val="18"/>
                <w:szCs w:val="18"/>
              </w:rPr>
              <w:t xml:space="preserve"> &amp; </w:t>
            </w:r>
            <w:r w:rsidR="000B0B8D" w:rsidRPr="00AF22DA">
              <w:rPr>
                <w:rFonts w:ascii="Twinkl" w:hAnsi="Twinkl"/>
                <w:sz w:val="18"/>
                <w:szCs w:val="18"/>
              </w:rPr>
              <w:t>work-based</w:t>
            </w:r>
            <w:r w:rsidR="007E716E" w:rsidRPr="00AF22DA">
              <w:rPr>
                <w:rFonts w:ascii="Twinkl" w:hAnsi="Twinkl"/>
                <w:sz w:val="18"/>
                <w:szCs w:val="18"/>
              </w:rPr>
              <w:t xml:space="preserve"> learning</w:t>
            </w:r>
          </w:p>
        </w:tc>
        <w:tc>
          <w:tcPr>
            <w:tcW w:w="2293" w:type="dxa"/>
            <w:gridSpan w:val="3"/>
          </w:tcPr>
          <w:p w14:paraId="633C9A6D" w14:textId="230AAC8E" w:rsidR="00126B31" w:rsidRPr="00AF22DA" w:rsidRDefault="00DA210B">
            <w:pPr>
              <w:rPr>
                <w:rFonts w:ascii="Twinkl" w:hAnsi="Twinkl"/>
                <w:sz w:val="18"/>
                <w:szCs w:val="18"/>
              </w:rPr>
            </w:pPr>
            <w:r w:rsidRPr="00AF22DA">
              <w:rPr>
                <w:rFonts w:ascii="Twinkl" w:hAnsi="Twinkl"/>
                <w:sz w:val="18"/>
                <w:szCs w:val="18"/>
              </w:rPr>
              <w:t>Citizenship</w:t>
            </w:r>
          </w:p>
        </w:tc>
        <w:tc>
          <w:tcPr>
            <w:tcW w:w="2431" w:type="dxa"/>
            <w:gridSpan w:val="6"/>
          </w:tcPr>
          <w:p w14:paraId="26FD38AB" w14:textId="7A769A71" w:rsidR="00126B31" w:rsidRPr="00AF22DA" w:rsidRDefault="00F72FEB">
            <w:pPr>
              <w:rPr>
                <w:rFonts w:ascii="Twinkl" w:hAnsi="Twinkl"/>
                <w:sz w:val="18"/>
                <w:szCs w:val="18"/>
              </w:rPr>
            </w:pPr>
            <w:r w:rsidRPr="00AF22DA">
              <w:rPr>
                <w:rFonts w:ascii="Twinkl" w:hAnsi="Twinkl"/>
                <w:sz w:val="18"/>
                <w:szCs w:val="18"/>
              </w:rPr>
              <w:t>Design and Technology &amp; Food technology / Cooking skills</w:t>
            </w:r>
          </w:p>
        </w:tc>
        <w:tc>
          <w:tcPr>
            <w:tcW w:w="3739" w:type="dxa"/>
            <w:gridSpan w:val="2"/>
          </w:tcPr>
          <w:p w14:paraId="5B73AF44" w14:textId="08DDE9DD" w:rsidR="00126B31" w:rsidRPr="00C14F9B" w:rsidRDefault="007E716E">
            <w:pPr>
              <w:rPr>
                <w:rFonts w:ascii="Twinkl" w:hAnsi="Twinkl"/>
                <w:sz w:val="18"/>
                <w:szCs w:val="18"/>
              </w:rPr>
            </w:pPr>
            <w:r w:rsidRPr="00C14F9B">
              <w:rPr>
                <w:rFonts w:ascii="Twinkl" w:hAnsi="Twinkl"/>
                <w:sz w:val="18"/>
                <w:szCs w:val="18"/>
              </w:rPr>
              <w:t>Skills for Independence</w:t>
            </w:r>
          </w:p>
        </w:tc>
      </w:tr>
      <w:tr w:rsidR="004560B1" w:rsidRPr="0003081A" w14:paraId="773FDA37" w14:textId="77777777" w:rsidTr="00576622">
        <w:tc>
          <w:tcPr>
            <w:tcW w:w="2204" w:type="dxa"/>
            <w:shd w:val="clear" w:color="auto" w:fill="EDE2F6"/>
          </w:tcPr>
          <w:p w14:paraId="7941D0DE" w14:textId="609D356C" w:rsidR="001273F8" w:rsidRPr="00AF22DA" w:rsidRDefault="001273F8">
            <w:pPr>
              <w:rPr>
                <w:rFonts w:ascii="Twinkl" w:hAnsi="Twinkl"/>
                <w:b/>
                <w:bCs/>
                <w:color w:val="7030A0"/>
                <w:sz w:val="18"/>
                <w:szCs w:val="18"/>
              </w:rPr>
            </w:pPr>
            <w:r w:rsidRPr="00AF22DA">
              <w:rPr>
                <w:rFonts w:ascii="Twinkl" w:hAnsi="Twinkl"/>
                <w:b/>
                <w:bCs/>
                <w:color w:val="7030A0"/>
                <w:sz w:val="18"/>
                <w:szCs w:val="18"/>
              </w:rPr>
              <w:t>Our World</w:t>
            </w:r>
          </w:p>
        </w:tc>
        <w:tc>
          <w:tcPr>
            <w:tcW w:w="2442" w:type="dxa"/>
            <w:gridSpan w:val="3"/>
          </w:tcPr>
          <w:p w14:paraId="6CF6BDC5" w14:textId="2D87FCE4" w:rsidR="001273F8" w:rsidRPr="00AF22DA" w:rsidRDefault="00DC0F5D">
            <w:pPr>
              <w:rPr>
                <w:rFonts w:ascii="Twinkl" w:hAnsi="Twinkl"/>
                <w:sz w:val="18"/>
                <w:szCs w:val="18"/>
              </w:rPr>
            </w:pPr>
            <w:r w:rsidRPr="00AF22DA">
              <w:rPr>
                <w:rFonts w:ascii="Twinkl" w:hAnsi="Twinkl"/>
                <w:sz w:val="18"/>
                <w:szCs w:val="18"/>
              </w:rPr>
              <w:t>Increase understanding of th</w:t>
            </w:r>
            <w:r w:rsidRPr="00DC0F5D">
              <w:rPr>
                <w:rFonts w:ascii="Twinkl" w:hAnsi="Twinkl"/>
                <w:sz w:val="18"/>
                <w:szCs w:val="18"/>
              </w:rPr>
              <w:t>e world around us</w:t>
            </w:r>
            <w:r>
              <w:rPr>
                <w:rFonts w:ascii="Twinkl" w:hAnsi="Twinkl"/>
                <w:sz w:val="18"/>
                <w:szCs w:val="18"/>
              </w:rPr>
              <w:t>.</w:t>
            </w:r>
            <w:r w:rsidRPr="00DC0F5D">
              <w:rPr>
                <w:rFonts w:ascii="Twinkl" w:hAnsi="Twinkl"/>
                <w:sz w:val="18"/>
                <w:szCs w:val="18"/>
              </w:rPr>
              <w:t xml:space="preserve"> Our World</w:t>
            </w:r>
            <w:r>
              <w:rPr>
                <w:rFonts w:ascii="Twinkl" w:hAnsi="Twinkl"/>
                <w:sz w:val="18"/>
                <w:szCs w:val="18"/>
              </w:rPr>
              <w:t xml:space="preserve">, </w:t>
            </w:r>
            <w:r w:rsidRPr="00DC0F5D">
              <w:rPr>
                <w:rFonts w:ascii="Twinkl" w:hAnsi="Twinkl"/>
                <w:sz w:val="18"/>
                <w:szCs w:val="18"/>
              </w:rPr>
              <w:t xml:space="preserve"> as a whole subject is unique to Belmont school incorporating sessions in </w:t>
            </w:r>
            <w:r>
              <w:rPr>
                <w:rFonts w:ascii="Twinkl" w:hAnsi="Twinkl"/>
                <w:sz w:val="18"/>
                <w:szCs w:val="18"/>
              </w:rPr>
              <w:t>S</w:t>
            </w:r>
            <w:r w:rsidRPr="00DC0F5D">
              <w:rPr>
                <w:rFonts w:ascii="Twinkl" w:hAnsi="Twinkl"/>
                <w:sz w:val="18"/>
                <w:szCs w:val="18"/>
              </w:rPr>
              <w:t xml:space="preserve">cience, </w:t>
            </w:r>
            <w:r>
              <w:rPr>
                <w:rFonts w:ascii="Twinkl" w:hAnsi="Twinkl"/>
                <w:sz w:val="18"/>
                <w:szCs w:val="18"/>
              </w:rPr>
              <w:t>G</w:t>
            </w:r>
            <w:r w:rsidRPr="00DC0F5D">
              <w:rPr>
                <w:rFonts w:ascii="Twinkl" w:hAnsi="Twinkl"/>
                <w:sz w:val="18"/>
                <w:szCs w:val="18"/>
              </w:rPr>
              <w:t xml:space="preserve">eography &amp; </w:t>
            </w:r>
            <w:r>
              <w:rPr>
                <w:rFonts w:ascii="Twinkl" w:hAnsi="Twinkl"/>
                <w:sz w:val="18"/>
                <w:szCs w:val="18"/>
              </w:rPr>
              <w:t>H</w:t>
            </w:r>
            <w:r w:rsidRPr="00DC0F5D">
              <w:rPr>
                <w:rFonts w:ascii="Twinkl" w:hAnsi="Twinkl"/>
                <w:sz w:val="18"/>
                <w:szCs w:val="18"/>
              </w:rPr>
              <w:t>istory to form a rounded &amp; accessible curriculum for our pupils.</w:t>
            </w:r>
          </w:p>
        </w:tc>
        <w:tc>
          <w:tcPr>
            <w:tcW w:w="2337" w:type="dxa"/>
            <w:gridSpan w:val="5"/>
          </w:tcPr>
          <w:p w14:paraId="50DB28C6" w14:textId="40418429" w:rsidR="001273F8" w:rsidRPr="00AF22DA" w:rsidRDefault="00AE1074">
            <w:pPr>
              <w:rPr>
                <w:rFonts w:ascii="Twinkl" w:hAnsi="Twinkl"/>
                <w:sz w:val="18"/>
                <w:szCs w:val="18"/>
              </w:rPr>
            </w:pPr>
            <w:r w:rsidRPr="00AF22DA">
              <w:rPr>
                <w:rFonts w:ascii="Twinkl" w:hAnsi="Twinkl"/>
                <w:sz w:val="18"/>
                <w:szCs w:val="18"/>
              </w:rPr>
              <w:t>History</w:t>
            </w:r>
          </w:p>
        </w:tc>
        <w:tc>
          <w:tcPr>
            <w:tcW w:w="2293" w:type="dxa"/>
            <w:gridSpan w:val="3"/>
          </w:tcPr>
          <w:p w14:paraId="02B817AA" w14:textId="7E5DB6EB" w:rsidR="001273F8" w:rsidRPr="00AF22DA" w:rsidRDefault="00AE1074">
            <w:pPr>
              <w:rPr>
                <w:rFonts w:ascii="Twinkl" w:hAnsi="Twinkl"/>
                <w:sz w:val="18"/>
                <w:szCs w:val="18"/>
              </w:rPr>
            </w:pPr>
            <w:r w:rsidRPr="00AF22DA">
              <w:rPr>
                <w:rFonts w:ascii="Twinkl" w:hAnsi="Twinkl"/>
                <w:sz w:val="18"/>
                <w:szCs w:val="18"/>
              </w:rPr>
              <w:t xml:space="preserve">Geography </w:t>
            </w:r>
          </w:p>
        </w:tc>
        <w:tc>
          <w:tcPr>
            <w:tcW w:w="2431" w:type="dxa"/>
            <w:gridSpan w:val="6"/>
          </w:tcPr>
          <w:p w14:paraId="6B707F2A" w14:textId="4289CD6F" w:rsidR="001273F8" w:rsidRPr="00AF22DA" w:rsidRDefault="00AE1074">
            <w:pPr>
              <w:rPr>
                <w:rFonts w:ascii="Twinkl" w:hAnsi="Twinkl"/>
                <w:sz w:val="18"/>
                <w:szCs w:val="18"/>
              </w:rPr>
            </w:pPr>
            <w:r w:rsidRPr="00AF22DA">
              <w:rPr>
                <w:rFonts w:ascii="Twinkl" w:hAnsi="Twinkl"/>
                <w:sz w:val="18"/>
                <w:szCs w:val="18"/>
              </w:rPr>
              <w:t>Science</w:t>
            </w:r>
          </w:p>
        </w:tc>
        <w:tc>
          <w:tcPr>
            <w:tcW w:w="3739" w:type="dxa"/>
            <w:gridSpan w:val="2"/>
          </w:tcPr>
          <w:p w14:paraId="55CB671E" w14:textId="77777777" w:rsidR="001273F8" w:rsidRPr="0003081A" w:rsidRDefault="001273F8">
            <w:pPr>
              <w:rPr>
                <w:rFonts w:ascii="Twinkl" w:hAnsi="Twinkl"/>
                <w:sz w:val="20"/>
                <w:szCs w:val="20"/>
              </w:rPr>
            </w:pPr>
          </w:p>
        </w:tc>
      </w:tr>
      <w:tr w:rsidR="004560B1" w:rsidRPr="0003081A" w14:paraId="56856DDB" w14:textId="77777777" w:rsidTr="00576622">
        <w:tc>
          <w:tcPr>
            <w:tcW w:w="2204" w:type="dxa"/>
            <w:shd w:val="clear" w:color="auto" w:fill="EDE2F6"/>
          </w:tcPr>
          <w:p w14:paraId="485E4790" w14:textId="0C872ECC" w:rsidR="001273F8" w:rsidRPr="00AF22DA" w:rsidRDefault="00565970">
            <w:pPr>
              <w:rPr>
                <w:rFonts w:ascii="Twinkl" w:hAnsi="Twinkl"/>
                <w:b/>
                <w:bCs/>
                <w:color w:val="7030A0"/>
                <w:sz w:val="18"/>
                <w:szCs w:val="18"/>
              </w:rPr>
            </w:pPr>
            <w:r w:rsidRPr="00AF22DA">
              <w:rPr>
                <w:rFonts w:ascii="Twinkl" w:hAnsi="Twinkl"/>
                <w:b/>
                <w:bCs/>
                <w:color w:val="7030A0"/>
                <w:sz w:val="18"/>
                <w:szCs w:val="18"/>
              </w:rPr>
              <w:t>Our Bodies</w:t>
            </w:r>
          </w:p>
        </w:tc>
        <w:tc>
          <w:tcPr>
            <w:tcW w:w="2442" w:type="dxa"/>
            <w:gridSpan w:val="3"/>
          </w:tcPr>
          <w:p w14:paraId="5272BC83" w14:textId="77777777" w:rsidR="001273F8" w:rsidRDefault="008336D3">
            <w:pPr>
              <w:rPr>
                <w:rFonts w:ascii="Twinkl" w:hAnsi="Twinkl"/>
                <w:sz w:val="18"/>
                <w:szCs w:val="18"/>
              </w:rPr>
            </w:pPr>
            <w:r w:rsidRPr="00AF22DA">
              <w:rPr>
                <w:rFonts w:ascii="Twinkl" w:hAnsi="Twinkl"/>
                <w:sz w:val="18"/>
                <w:szCs w:val="18"/>
              </w:rPr>
              <w:t>Gain an understanding of our bodies; self-regulation and mental/</w:t>
            </w:r>
            <w:r>
              <w:rPr>
                <w:rFonts w:ascii="Twinkl" w:hAnsi="Twinkl"/>
                <w:sz w:val="18"/>
                <w:szCs w:val="18"/>
              </w:rPr>
              <w:t xml:space="preserve"> </w:t>
            </w:r>
            <w:r w:rsidRPr="00AF22DA">
              <w:rPr>
                <w:rFonts w:ascii="Twinkl" w:hAnsi="Twinkl"/>
                <w:sz w:val="18"/>
                <w:szCs w:val="18"/>
              </w:rPr>
              <w:t>physical health</w:t>
            </w:r>
            <w:r w:rsidRPr="00D05676">
              <w:rPr>
                <w:rFonts w:ascii="Twinkl" w:hAnsi="Twinkl"/>
                <w:sz w:val="18"/>
                <w:szCs w:val="18"/>
              </w:rPr>
              <w:t xml:space="preserve"> </w:t>
            </w:r>
            <w:r w:rsidRPr="008336D3">
              <w:rPr>
                <w:rFonts w:ascii="Twinkl" w:hAnsi="Twinkl"/>
                <w:sz w:val="18"/>
                <w:szCs w:val="18"/>
              </w:rPr>
              <w:t>where understanding the body’s signals helps pupils understand &amp; regulate emotional &amp; physical states, further developing self-esteem &amp; confidence</w:t>
            </w:r>
            <w:r>
              <w:rPr>
                <w:rFonts w:ascii="Twinkl" w:hAnsi="Twinkl"/>
                <w:sz w:val="18"/>
                <w:szCs w:val="18"/>
              </w:rPr>
              <w:t>.</w:t>
            </w:r>
          </w:p>
          <w:p w14:paraId="63EC3A46" w14:textId="7EAD3FB8" w:rsidR="00FD6582" w:rsidRPr="00AF22DA" w:rsidRDefault="00FD6582">
            <w:pPr>
              <w:rPr>
                <w:rFonts w:ascii="Twinkl" w:hAnsi="Twinkl"/>
                <w:sz w:val="18"/>
                <w:szCs w:val="18"/>
              </w:rPr>
            </w:pPr>
          </w:p>
        </w:tc>
        <w:tc>
          <w:tcPr>
            <w:tcW w:w="2337" w:type="dxa"/>
            <w:gridSpan w:val="5"/>
          </w:tcPr>
          <w:p w14:paraId="1D4434AA" w14:textId="77777777" w:rsidR="001273F8" w:rsidRDefault="00CD308F">
            <w:pPr>
              <w:rPr>
                <w:rFonts w:ascii="Twinkl" w:hAnsi="Twinkl"/>
                <w:sz w:val="18"/>
                <w:szCs w:val="18"/>
              </w:rPr>
            </w:pPr>
            <w:r w:rsidRPr="00AF22DA">
              <w:rPr>
                <w:rFonts w:ascii="Twinkl" w:hAnsi="Twinkl"/>
                <w:sz w:val="18"/>
                <w:szCs w:val="18"/>
              </w:rPr>
              <w:t>Physical Education (PE)</w:t>
            </w:r>
          </w:p>
          <w:p w14:paraId="78847CE6" w14:textId="32209043" w:rsidR="00BF375B" w:rsidRPr="00AF22DA" w:rsidRDefault="00BF375B">
            <w:pPr>
              <w:rPr>
                <w:rFonts w:ascii="Twinkl" w:hAnsi="Twinkl"/>
                <w:sz w:val="18"/>
                <w:szCs w:val="18"/>
              </w:rPr>
            </w:pPr>
            <w:r>
              <w:rPr>
                <w:rFonts w:ascii="Twinkl" w:hAnsi="Twinkl"/>
                <w:sz w:val="18"/>
                <w:szCs w:val="18"/>
              </w:rPr>
              <w:t>Swimming</w:t>
            </w:r>
          </w:p>
        </w:tc>
        <w:tc>
          <w:tcPr>
            <w:tcW w:w="2293" w:type="dxa"/>
            <w:gridSpan w:val="3"/>
          </w:tcPr>
          <w:p w14:paraId="0DB86BDC" w14:textId="197F62A6" w:rsidR="001273F8" w:rsidRPr="00AF22DA" w:rsidRDefault="00CD308F">
            <w:pPr>
              <w:rPr>
                <w:rFonts w:ascii="Twinkl" w:hAnsi="Twinkl"/>
                <w:sz w:val="18"/>
                <w:szCs w:val="18"/>
              </w:rPr>
            </w:pPr>
            <w:r w:rsidRPr="00AF22DA">
              <w:rPr>
                <w:rFonts w:ascii="Twinkl" w:hAnsi="Twinkl"/>
                <w:sz w:val="18"/>
                <w:szCs w:val="18"/>
              </w:rPr>
              <w:t>Yoga and Mindfulness</w:t>
            </w:r>
          </w:p>
        </w:tc>
        <w:tc>
          <w:tcPr>
            <w:tcW w:w="2431" w:type="dxa"/>
            <w:gridSpan w:val="6"/>
          </w:tcPr>
          <w:p w14:paraId="770E8466" w14:textId="01B084C7" w:rsidR="001273F8" w:rsidRPr="00AF22DA" w:rsidRDefault="00F40BD0">
            <w:pPr>
              <w:rPr>
                <w:rFonts w:ascii="Twinkl" w:hAnsi="Twinkl"/>
                <w:sz w:val="18"/>
                <w:szCs w:val="18"/>
              </w:rPr>
            </w:pPr>
            <w:r w:rsidRPr="00AF22DA">
              <w:rPr>
                <w:rFonts w:ascii="Twinkl" w:hAnsi="Twinkl"/>
                <w:sz w:val="18"/>
                <w:szCs w:val="18"/>
              </w:rPr>
              <w:t>Interoception (Understanding our bodies)</w:t>
            </w:r>
          </w:p>
        </w:tc>
        <w:tc>
          <w:tcPr>
            <w:tcW w:w="3739" w:type="dxa"/>
            <w:gridSpan w:val="2"/>
          </w:tcPr>
          <w:p w14:paraId="02FA4714" w14:textId="12FCD5F0" w:rsidR="001273F8" w:rsidRPr="00C14F9B" w:rsidRDefault="00DD7EAB">
            <w:pPr>
              <w:rPr>
                <w:rFonts w:ascii="Twinkl" w:hAnsi="Twinkl"/>
                <w:sz w:val="18"/>
                <w:szCs w:val="18"/>
              </w:rPr>
            </w:pPr>
            <w:r w:rsidRPr="00C14F9B">
              <w:rPr>
                <w:rFonts w:ascii="Twinkl" w:hAnsi="Twinkl"/>
                <w:sz w:val="18"/>
                <w:szCs w:val="18"/>
              </w:rPr>
              <w:t>Outdoor Play and Learning (OPAL)</w:t>
            </w:r>
          </w:p>
        </w:tc>
      </w:tr>
      <w:tr w:rsidR="004560B1" w:rsidRPr="0003081A" w14:paraId="320A99DC" w14:textId="77777777" w:rsidTr="00576622">
        <w:tc>
          <w:tcPr>
            <w:tcW w:w="2204" w:type="dxa"/>
            <w:shd w:val="clear" w:color="auto" w:fill="EDE2F6"/>
          </w:tcPr>
          <w:p w14:paraId="4F59F19E" w14:textId="5676137A" w:rsidR="00514434" w:rsidRPr="00AF22DA" w:rsidRDefault="00514434">
            <w:pPr>
              <w:rPr>
                <w:rFonts w:ascii="Twinkl" w:hAnsi="Twinkl"/>
                <w:b/>
                <w:bCs/>
                <w:color w:val="7030A0"/>
                <w:sz w:val="18"/>
                <w:szCs w:val="18"/>
              </w:rPr>
            </w:pPr>
            <w:r w:rsidRPr="00AF22DA">
              <w:rPr>
                <w:rFonts w:ascii="Twinkl" w:hAnsi="Twinkl"/>
                <w:b/>
                <w:bCs/>
                <w:color w:val="7030A0"/>
                <w:sz w:val="18"/>
                <w:szCs w:val="18"/>
              </w:rPr>
              <w:t>The Arts</w:t>
            </w:r>
          </w:p>
        </w:tc>
        <w:tc>
          <w:tcPr>
            <w:tcW w:w="2442" w:type="dxa"/>
            <w:gridSpan w:val="3"/>
          </w:tcPr>
          <w:p w14:paraId="7C725F9D" w14:textId="77777777" w:rsidR="00514434" w:rsidRDefault="008B570E">
            <w:pPr>
              <w:rPr>
                <w:rFonts w:ascii="Twinkl" w:hAnsi="Twinkl"/>
                <w:sz w:val="18"/>
                <w:szCs w:val="18"/>
              </w:rPr>
            </w:pPr>
            <w:r w:rsidRPr="00AF22DA">
              <w:rPr>
                <w:rFonts w:ascii="Twinkl" w:hAnsi="Twinkl"/>
                <w:sz w:val="18"/>
                <w:szCs w:val="18"/>
              </w:rPr>
              <w:t>Developing confidence</w:t>
            </w:r>
            <w:r w:rsidR="00F04336" w:rsidRPr="00AF22DA">
              <w:rPr>
                <w:rFonts w:ascii="Twinkl" w:hAnsi="Twinkl"/>
                <w:sz w:val="18"/>
                <w:szCs w:val="18"/>
              </w:rPr>
              <w:t>, communication</w:t>
            </w:r>
            <w:r w:rsidR="00881E27" w:rsidRPr="00AF22DA">
              <w:rPr>
                <w:rFonts w:ascii="Twinkl" w:hAnsi="Twinkl"/>
                <w:sz w:val="18"/>
                <w:szCs w:val="18"/>
              </w:rPr>
              <w:t>, tea</w:t>
            </w:r>
            <w:r w:rsidR="006C3632" w:rsidRPr="00AF22DA">
              <w:rPr>
                <w:rFonts w:ascii="Twinkl" w:hAnsi="Twinkl"/>
                <w:sz w:val="18"/>
                <w:szCs w:val="18"/>
              </w:rPr>
              <w:t>mw</w:t>
            </w:r>
            <w:r w:rsidR="00881E27" w:rsidRPr="00AF22DA">
              <w:rPr>
                <w:rFonts w:ascii="Twinkl" w:hAnsi="Twinkl"/>
                <w:sz w:val="18"/>
                <w:szCs w:val="18"/>
              </w:rPr>
              <w:t>ork</w:t>
            </w:r>
            <w:r w:rsidR="00F04336" w:rsidRPr="00AF22DA">
              <w:rPr>
                <w:rFonts w:ascii="Twinkl" w:hAnsi="Twinkl"/>
                <w:sz w:val="18"/>
                <w:szCs w:val="18"/>
              </w:rPr>
              <w:t xml:space="preserve"> </w:t>
            </w:r>
            <w:r w:rsidRPr="00AF22DA">
              <w:rPr>
                <w:rFonts w:ascii="Twinkl" w:hAnsi="Twinkl"/>
                <w:sz w:val="18"/>
                <w:szCs w:val="18"/>
              </w:rPr>
              <w:t xml:space="preserve">and </w:t>
            </w:r>
            <w:r w:rsidR="0003435C" w:rsidRPr="00AF22DA">
              <w:rPr>
                <w:rFonts w:ascii="Twinkl" w:hAnsi="Twinkl"/>
                <w:sz w:val="18"/>
                <w:szCs w:val="18"/>
              </w:rPr>
              <w:t xml:space="preserve">creativity to encourage </w:t>
            </w:r>
            <w:r w:rsidR="00F04336" w:rsidRPr="00AF22DA">
              <w:rPr>
                <w:rFonts w:ascii="Twinkl" w:hAnsi="Twinkl"/>
                <w:sz w:val="18"/>
                <w:szCs w:val="18"/>
              </w:rPr>
              <w:t xml:space="preserve">expression of self through various art forms and media. </w:t>
            </w:r>
          </w:p>
          <w:p w14:paraId="489724A6" w14:textId="52F5B77D" w:rsidR="00FD6582" w:rsidRPr="00AF22DA" w:rsidRDefault="00FD6582">
            <w:pPr>
              <w:rPr>
                <w:rFonts w:ascii="Twinkl" w:hAnsi="Twinkl"/>
                <w:sz w:val="18"/>
                <w:szCs w:val="18"/>
              </w:rPr>
            </w:pPr>
          </w:p>
        </w:tc>
        <w:tc>
          <w:tcPr>
            <w:tcW w:w="2337" w:type="dxa"/>
            <w:gridSpan w:val="5"/>
          </w:tcPr>
          <w:p w14:paraId="6965BD82" w14:textId="72B651C9" w:rsidR="00514434" w:rsidRPr="00AF22DA" w:rsidRDefault="006A0D05">
            <w:pPr>
              <w:rPr>
                <w:rFonts w:ascii="Twinkl" w:hAnsi="Twinkl"/>
                <w:sz w:val="18"/>
                <w:szCs w:val="18"/>
              </w:rPr>
            </w:pPr>
            <w:r w:rsidRPr="00AF22DA">
              <w:rPr>
                <w:rFonts w:ascii="Twinkl" w:hAnsi="Twinkl"/>
                <w:sz w:val="18"/>
                <w:szCs w:val="18"/>
              </w:rPr>
              <w:t>Art</w:t>
            </w:r>
          </w:p>
        </w:tc>
        <w:tc>
          <w:tcPr>
            <w:tcW w:w="2293" w:type="dxa"/>
            <w:gridSpan w:val="3"/>
          </w:tcPr>
          <w:p w14:paraId="7F240FD2" w14:textId="336215C4" w:rsidR="00514434" w:rsidRPr="00AF22DA" w:rsidRDefault="006A0D05">
            <w:pPr>
              <w:rPr>
                <w:rFonts w:ascii="Twinkl" w:hAnsi="Twinkl"/>
                <w:sz w:val="18"/>
                <w:szCs w:val="18"/>
              </w:rPr>
            </w:pPr>
            <w:r w:rsidRPr="00AF22DA">
              <w:rPr>
                <w:rFonts w:ascii="Twinkl" w:hAnsi="Twinkl"/>
                <w:sz w:val="18"/>
                <w:szCs w:val="18"/>
              </w:rPr>
              <w:t>Music</w:t>
            </w:r>
          </w:p>
        </w:tc>
        <w:tc>
          <w:tcPr>
            <w:tcW w:w="2431" w:type="dxa"/>
            <w:gridSpan w:val="6"/>
          </w:tcPr>
          <w:p w14:paraId="257FE533" w14:textId="10D2146D" w:rsidR="00514434" w:rsidRPr="00AF22DA" w:rsidRDefault="006A0D05">
            <w:pPr>
              <w:rPr>
                <w:rFonts w:ascii="Twinkl" w:hAnsi="Twinkl"/>
                <w:sz w:val="18"/>
                <w:szCs w:val="18"/>
              </w:rPr>
            </w:pPr>
            <w:r w:rsidRPr="00AF22DA">
              <w:rPr>
                <w:rFonts w:ascii="Twinkl" w:hAnsi="Twinkl"/>
                <w:sz w:val="18"/>
                <w:szCs w:val="18"/>
              </w:rPr>
              <w:t>Drama</w:t>
            </w:r>
          </w:p>
        </w:tc>
        <w:tc>
          <w:tcPr>
            <w:tcW w:w="3739" w:type="dxa"/>
            <w:gridSpan w:val="2"/>
          </w:tcPr>
          <w:p w14:paraId="36889D62" w14:textId="77777777" w:rsidR="00514434" w:rsidRPr="0003081A" w:rsidRDefault="00514434">
            <w:pPr>
              <w:rPr>
                <w:rFonts w:ascii="Twinkl" w:hAnsi="Twinkl"/>
                <w:sz w:val="20"/>
                <w:szCs w:val="20"/>
              </w:rPr>
            </w:pPr>
          </w:p>
        </w:tc>
      </w:tr>
      <w:tr w:rsidR="004560B1" w:rsidRPr="0003081A" w14:paraId="4E8E3419" w14:textId="77777777" w:rsidTr="00576622">
        <w:tc>
          <w:tcPr>
            <w:tcW w:w="2204" w:type="dxa"/>
            <w:shd w:val="clear" w:color="auto" w:fill="EDE2F6"/>
          </w:tcPr>
          <w:p w14:paraId="732D8DA9" w14:textId="227B7F44" w:rsidR="00565970" w:rsidRPr="00AF22DA" w:rsidRDefault="00565970">
            <w:pPr>
              <w:rPr>
                <w:rFonts w:ascii="Twinkl" w:hAnsi="Twinkl"/>
                <w:b/>
                <w:bCs/>
                <w:color w:val="7030A0"/>
                <w:sz w:val="18"/>
                <w:szCs w:val="18"/>
              </w:rPr>
            </w:pPr>
            <w:r w:rsidRPr="00AF22DA">
              <w:rPr>
                <w:rFonts w:ascii="Twinkl" w:hAnsi="Twinkl"/>
                <w:b/>
                <w:bCs/>
                <w:color w:val="7030A0"/>
                <w:sz w:val="18"/>
                <w:szCs w:val="18"/>
              </w:rPr>
              <w:lastRenderedPageBreak/>
              <w:t>Social and Emotional Learning</w:t>
            </w:r>
          </w:p>
        </w:tc>
        <w:tc>
          <w:tcPr>
            <w:tcW w:w="2442" w:type="dxa"/>
            <w:gridSpan w:val="3"/>
          </w:tcPr>
          <w:p w14:paraId="691E25DF" w14:textId="77777777" w:rsidR="00185E5D" w:rsidRDefault="00D30141">
            <w:pPr>
              <w:rPr>
                <w:rFonts w:ascii="Twinkl" w:hAnsi="Twinkl"/>
                <w:sz w:val="18"/>
                <w:szCs w:val="18"/>
              </w:rPr>
            </w:pPr>
            <w:r w:rsidRPr="00AF22DA">
              <w:rPr>
                <w:rFonts w:ascii="Twinkl" w:hAnsi="Twinkl"/>
                <w:sz w:val="18"/>
                <w:szCs w:val="18"/>
              </w:rPr>
              <w:t>Develop an</w:t>
            </w:r>
            <w:r w:rsidR="00F6588E" w:rsidRPr="00AF22DA">
              <w:rPr>
                <w:rFonts w:ascii="Twinkl" w:hAnsi="Twinkl"/>
                <w:sz w:val="18"/>
                <w:szCs w:val="18"/>
              </w:rPr>
              <w:t xml:space="preserve"> u</w:t>
            </w:r>
            <w:r w:rsidR="00CC6EBD" w:rsidRPr="00AF22DA">
              <w:rPr>
                <w:rFonts w:ascii="Twinkl" w:hAnsi="Twinkl"/>
                <w:sz w:val="18"/>
                <w:szCs w:val="18"/>
              </w:rPr>
              <w:t>nderstanding</w:t>
            </w:r>
            <w:r w:rsidR="00441791" w:rsidRPr="00AF22DA">
              <w:rPr>
                <w:rFonts w:ascii="Twinkl" w:hAnsi="Twinkl"/>
                <w:sz w:val="18"/>
                <w:szCs w:val="18"/>
              </w:rPr>
              <w:t xml:space="preserve">, knowledge and skills </w:t>
            </w:r>
            <w:r w:rsidR="00F6588E" w:rsidRPr="00AF22DA">
              <w:rPr>
                <w:rFonts w:ascii="Twinkl" w:hAnsi="Twinkl"/>
                <w:sz w:val="18"/>
                <w:szCs w:val="18"/>
              </w:rPr>
              <w:t xml:space="preserve">required to live a happy, healthy and safe </w:t>
            </w:r>
            <w:r w:rsidR="00B74909" w:rsidRPr="00AF22DA">
              <w:rPr>
                <w:rFonts w:ascii="Twinkl" w:hAnsi="Twinkl"/>
                <w:sz w:val="18"/>
                <w:szCs w:val="18"/>
              </w:rPr>
              <w:t xml:space="preserve">life. To </w:t>
            </w:r>
            <w:r w:rsidR="00E34DEB" w:rsidRPr="00AF22DA">
              <w:rPr>
                <w:rFonts w:ascii="Twinkl" w:hAnsi="Twinkl"/>
                <w:sz w:val="18"/>
                <w:szCs w:val="18"/>
              </w:rPr>
              <w:t>support</w:t>
            </w:r>
            <w:r w:rsidR="00B74909" w:rsidRPr="00AF22DA">
              <w:rPr>
                <w:rFonts w:ascii="Twinkl" w:hAnsi="Twinkl"/>
                <w:sz w:val="18"/>
                <w:szCs w:val="18"/>
              </w:rPr>
              <w:t xml:space="preserve"> pupils to build positive relati</w:t>
            </w:r>
            <w:r w:rsidR="00CA5221" w:rsidRPr="00AF22DA">
              <w:rPr>
                <w:rFonts w:ascii="Twinkl" w:hAnsi="Twinkl"/>
                <w:sz w:val="18"/>
                <w:szCs w:val="18"/>
              </w:rPr>
              <w:t>onships</w:t>
            </w:r>
            <w:r w:rsidR="004F7C63" w:rsidRPr="00AF22DA">
              <w:rPr>
                <w:rFonts w:ascii="Twinkl" w:hAnsi="Twinkl"/>
                <w:sz w:val="18"/>
                <w:szCs w:val="18"/>
              </w:rPr>
              <w:t xml:space="preserve"> and maintain positive mental and </w:t>
            </w:r>
            <w:r w:rsidR="00B660B4" w:rsidRPr="00AF22DA">
              <w:rPr>
                <w:rFonts w:ascii="Twinkl" w:hAnsi="Twinkl"/>
                <w:sz w:val="18"/>
                <w:szCs w:val="18"/>
              </w:rPr>
              <w:t xml:space="preserve">physical health. </w:t>
            </w:r>
          </w:p>
          <w:p w14:paraId="35A090DE" w14:textId="1E0861E1" w:rsidR="00FD6582" w:rsidRPr="00AF22DA" w:rsidRDefault="00FD6582">
            <w:pPr>
              <w:rPr>
                <w:rFonts w:ascii="Twinkl" w:hAnsi="Twinkl"/>
                <w:sz w:val="18"/>
                <w:szCs w:val="18"/>
              </w:rPr>
            </w:pPr>
          </w:p>
        </w:tc>
        <w:tc>
          <w:tcPr>
            <w:tcW w:w="2337" w:type="dxa"/>
            <w:gridSpan w:val="5"/>
          </w:tcPr>
          <w:p w14:paraId="6BE273E1" w14:textId="4A0B4823" w:rsidR="00565970" w:rsidRPr="00AF22DA" w:rsidRDefault="009F48AC">
            <w:pPr>
              <w:rPr>
                <w:rFonts w:ascii="Twinkl" w:hAnsi="Twinkl"/>
                <w:sz w:val="18"/>
                <w:szCs w:val="18"/>
              </w:rPr>
            </w:pPr>
            <w:r w:rsidRPr="00AF22DA">
              <w:rPr>
                <w:rFonts w:ascii="Twinkl" w:hAnsi="Twinkl"/>
                <w:sz w:val="18"/>
                <w:szCs w:val="18"/>
              </w:rPr>
              <w:t>Interoception (Understanding our emotions)</w:t>
            </w:r>
          </w:p>
        </w:tc>
        <w:tc>
          <w:tcPr>
            <w:tcW w:w="2293" w:type="dxa"/>
            <w:gridSpan w:val="3"/>
          </w:tcPr>
          <w:p w14:paraId="698479C5" w14:textId="7758877F" w:rsidR="00565970" w:rsidRPr="00AF22DA" w:rsidRDefault="009F48AC">
            <w:pPr>
              <w:rPr>
                <w:rFonts w:ascii="Twinkl" w:hAnsi="Twinkl"/>
                <w:sz w:val="18"/>
                <w:szCs w:val="18"/>
              </w:rPr>
            </w:pPr>
            <w:r w:rsidRPr="00AF22DA">
              <w:rPr>
                <w:rFonts w:ascii="Twinkl" w:hAnsi="Twinkl"/>
                <w:sz w:val="18"/>
                <w:szCs w:val="18"/>
              </w:rPr>
              <w:t>Thrive</w:t>
            </w:r>
          </w:p>
        </w:tc>
        <w:tc>
          <w:tcPr>
            <w:tcW w:w="2431" w:type="dxa"/>
            <w:gridSpan w:val="6"/>
          </w:tcPr>
          <w:p w14:paraId="1A405E4C" w14:textId="07F5AF73" w:rsidR="00565970" w:rsidRPr="00AF22DA" w:rsidRDefault="00565970">
            <w:pPr>
              <w:rPr>
                <w:rFonts w:ascii="Twinkl" w:hAnsi="Twinkl"/>
                <w:sz w:val="18"/>
                <w:szCs w:val="18"/>
              </w:rPr>
            </w:pPr>
          </w:p>
        </w:tc>
        <w:tc>
          <w:tcPr>
            <w:tcW w:w="3739" w:type="dxa"/>
            <w:gridSpan w:val="2"/>
          </w:tcPr>
          <w:p w14:paraId="326E5A62" w14:textId="77C88F36" w:rsidR="00565970" w:rsidRPr="0003081A" w:rsidRDefault="00565970">
            <w:pPr>
              <w:rPr>
                <w:rFonts w:ascii="Twinkl" w:hAnsi="Twinkl"/>
                <w:sz w:val="20"/>
                <w:szCs w:val="20"/>
              </w:rPr>
            </w:pPr>
          </w:p>
        </w:tc>
      </w:tr>
      <w:tr w:rsidR="004560B1" w:rsidRPr="00AF22DA" w14:paraId="5301E152" w14:textId="77777777" w:rsidTr="00576622">
        <w:tc>
          <w:tcPr>
            <w:tcW w:w="2204" w:type="dxa"/>
            <w:shd w:val="clear" w:color="auto" w:fill="EDE2F6"/>
          </w:tcPr>
          <w:p w14:paraId="6479AFB1" w14:textId="77777777" w:rsidR="006266D5" w:rsidRDefault="006266D5">
            <w:pPr>
              <w:rPr>
                <w:rFonts w:ascii="Twinkl" w:hAnsi="Twinkl"/>
                <w:b/>
                <w:bCs/>
                <w:color w:val="7030A0"/>
                <w:sz w:val="18"/>
                <w:szCs w:val="18"/>
              </w:rPr>
            </w:pPr>
            <w:r w:rsidRPr="00AF22DA">
              <w:rPr>
                <w:rFonts w:ascii="Twinkl" w:hAnsi="Twinkl"/>
                <w:b/>
                <w:bCs/>
                <w:color w:val="7030A0"/>
                <w:sz w:val="18"/>
                <w:szCs w:val="18"/>
              </w:rPr>
              <w:t>Religious Education</w:t>
            </w:r>
          </w:p>
          <w:p w14:paraId="6596500C" w14:textId="4ABC0694" w:rsidR="002E2B09" w:rsidRPr="00AF22DA" w:rsidRDefault="002E2B09">
            <w:pPr>
              <w:rPr>
                <w:rFonts w:ascii="Twinkl" w:hAnsi="Twinkl"/>
                <w:b/>
                <w:bCs/>
                <w:color w:val="7030A0"/>
                <w:sz w:val="18"/>
                <w:szCs w:val="18"/>
              </w:rPr>
            </w:pPr>
            <w:r>
              <w:rPr>
                <w:rFonts w:ascii="Twinkl" w:hAnsi="Twinkl"/>
                <w:b/>
                <w:bCs/>
                <w:color w:val="7030A0"/>
                <w:sz w:val="18"/>
                <w:szCs w:val="18"/>
              </w:rPr>
              <w:t>(Beliefs, Values and Cultural Diversity)</w:t>
            </w:r>
          </w:p>
        </w:tc>
        <w:tc>
          <w:tcPr>
            <w:tcW w:w="4779" w:type="dxa"/>
            <w:gridSpan w:val="8"/>
          </w:tcPr>
          <w:p w14:paraId="731CED21" w14:textId="77777777" w:rsidR="006266D5" w:rsidRDefault="006266D5">
            <w:pPr>
              <w:rPr>
                <w:rFonts w:ascii="Twinkl" w:hAnsi="Twinkl"/>
                <w:sz w:val="18"/>
                <w:szCs w:val="18"/>
              </w:rPr>
            </w:pPr>
            <w:r w:rsidRPr="00AF22DA">
              <w:rPr>
                <w:rFonts w:ascii="Twinkl" w:hAnsi="Twinkl"/>
                <w:sz w:val="18"/>
                <w:szCs w:val="18"/>
              </w:rPr>
              <w:t xml:space="preserve">Develop an understanding, and knowledge, of spiritual, moral, social and cultural aspects society. Gain knowledge and understanding of religions of the world. </w:t>
            </w:r>
          </w:p>
          <w:p w14:paraId="2693B23F" w14:textId="77777777" w:rsidR="00185E5D" w:rsidRDefault="00185E5D">
            <w:pPr>
              <w:rPr>
                <w:rFonts w:ascii="Twinkl" w:hAnsi="Twinkl"/>
                <w:sz w:val="18"/>
                <w:szCs w:val="18"/>
              </w:rPr>
            </w:pPr>
          </w:p>
          <w:p w14:paraId="61CF8A10" w14:textId="77777777" w:rsidR="00185E5D" w:rsidRDefault="00185E5D">
            <w:pPr>
              <w:rPr>
                <w:rFonts w:ascii="Twinkl" w:hAnsi="Twinkl"/>
                <w:sz w:val="18"/>
                <w:szCs w:val="18"/>
              </w:rPr>
            </w:pPr>
          </w:p>
          <w:p w14:paraId="0A643A14" w14:textId="159A9672" w:rsidR="00185E5D" w:rsidRPr="00AF22DA" w:rsidRDefault="00185E5D">
            <w:pPr>
              <w:rPr>
                <w:rFonts w:ascii="Twinkl" w:hAnsi="Twinkl"/>
                <w:sz w:val="18"/>
                <w:szCs w:val="18"/>
              </w:rPr>
            </w:pPr>
          </w:p>
        </w:tc>
        <w:tc>
          <w:tcPr>
            <w:tcW w:w="2293" w:type="dxa"/>
            <w:gridSpan w:val="3"/>
            <w:shd w:val="clear" w:color="auto" w:fill="EDE2F6"/>
          </w:tcPr>
          <w:p w14:paraId="4214CFD5" w14:textId="1DCA0606" w:rsidR="006266D5" w:rsidRPr="00AF22DA" w:rsidRDefault="006266D5">
            <w:pPr>
              <w:rPr>
                <w:rFonts w:ascii="Twinkl" w:hAnsi="Twinkl"/>
                <w:b/>
                <w:bCs/>
                <w:sz w:val="18"/>
                <w:szCs w:val="18"/>
              </w:rPr>
            </w:pPr>
            <w:r w:rsidRPr="00AF22DA">
              <w:rPr>
                <w:rFonts w:ascii="Twinkl" w:hAnsi="Twinkl"/>
                <w:b/>
                <w:bCs/>
                <w:color w:val="7030A0"/>
                <w:sz w:val="18"/>
                <w:szCs w:val="18"/>
              </w:rPr>
              <w:t>Computing</w:t>
            </w:r>
          </w:p>
        </w:tc>
        <w:tc>
          <w:tcPr>
            <w:tcW w:w="6170" w:type="dxa"/>
            <w:gridSpan w:val="8"/>
          </w:tcPr>
          <w:p w14:paraId="4DDA83DF" w14:textId="002B80D3" w:rsidR="006266D5" w:rsidRPr="00AF22DA" w:rsidRDefault="00382A73">
            <w:pPr>
              <w:rPr>
                <w:rFonts w:ascii="Twinkl" w:hAnsi="Twinkl"/>
                <w:sz w:val="18"/>
                <w:szCs w:val="18"/>
              </w:rPr>
            </w:pPr>
            <w:r w:rsidRPr="00AF22DA">
              <w:rPr>
                <w:rFonts w:ascii="Twinkl" w:hAnsi="Twinkl"/>
                <w:sz w:val="18"/>
                <w:szCs w:val="18"/>
              </w:rPr>
              <w:t xml:space="preserve">Gain knowledge and understanding and practical skills </w:t>
            </w:r>
            <w:r w:rsidR="00DF6FE8" w:rsidRPr="00AF22DA">
              <w:rPr>
                <w:rFonts w:ascii="Twinkl" w:hAnsi="Twinkl"/>
                <w:sz w:val="18"/>
                <w:szCs w:val="18"/>
              </w:rPr>
              <w:t>to safely use</w:t>
            </w:r>
            <w:r w:rsidR="00E21D30" w:rsidRPr="00AF22DA">
              <w:rPr>
                <w:rFonts w:ascii="Twinkl" w:hAnsi="Twinkl"/>
                <w:sz w:val="18"/>
                <w:szCs w:val="18"/>
              </w:rPr>
              <w:t xml:space="preserve"> a variety of</w:t>
            </w:r>
            <w:r w:rsidR="00DF6FE8" w:rsidRPr="00AF22DA">
              <w:rPr>
                <w:rFonts w:ascii="Twinkl" w:hAnsi="Twinkl"/>
                <w:sz w:val="18"/>
                <w:szCs w:val="18"/>
              </w:rPr>
              <w:t xml:space="preserve"> technology</w:t>
            </w:r>
            <w:r w:rsidR="00CC6EBD" w:rsidRPr="00AF22DA">
              <w:rPr>
                <w:rFonts w:ascii="Twinkl" w:hAnsi="Twinkl"/>
                <w:sz w:val="18"/>
                <w:szCs w:val="18"/>
              </w:rPr>
              <w:t>.</w:t>
            </w:r>
          </w:p>
        </w:tc>
      </w:tr>
      <w:tr w:rsidR="004560B1" w:rsidRPr="00AF22DA" w14:paraId="6EBCC1CE" w14:textId="77777777" w:rsidTr="00576622">
        <w:tc>
          <w:tcPr>
            <w:tcW w:w="2204" w:type="dxa"/>
            <w:shd w:val="clear" w:color="auto" w:fill="EDE2F6"/>
          </w:tcPr>
          <w:p w14:paraId="724D156C" w14:textId="4D9F8969" w:rsidR="00BA1455" w:rsidRPr="00AF22DA" w:rsidRDefault="00BA1455">
            <w:pPr>
              <w:rPr>
                <w:rFonts w:ascii="Twinkl" w:hAnsi="Twinkl"/>
                <w:b/>
                <w:bCs/>
                <w:color w:val="7030A0"/>
                <w:sz w:val="18"/>
                <w:szCs w:val="18"/>
              </w:rPr>
            </w:pPr>
            <w:r>
              <w:rPr>
                <w:rFonts w:ascii="Twinkl" w:hAnsi="Twinkl"/>
                <w:b/>
                <w:bCs/>
                <w:color w:val="7030A0"/>
                <w:sz w:val="18"/>
                <w:szCs w:val="18"/>
              </w:rPr>
              <w:t>International Days</w:t>
            </w:r>
          </w:p>
        </w:tc>
        <w:tc>
          <w:tcPr>
            <w:tcW w:w="3461" w:type="dxa"/>
            <w:gridSpan w:val="5"/>
          </w:tcPr>
          <w:p w14:paraId="08028EA1" w14:textId="6A60626E" w:rsidR="00BA1455" w:rsidRPr="00AF22DA" w:rsidRDefault="00CA788C">
            <w:pPr>
              <w:rPr>
                <w:rFonts w:ascii="Twinkl" w:hAnsi="Twinkl"/>
                <w:sz w:val="18"/>
                <w:szCs w:val="18"/>
              </w:rPr>
            </w:pPr>
            <w:r>
              <w:rPr>
                <w:rFonts w:ascii="Twinkl" w:hAnsi="Twinkl"/>
                <w:sz w:val="18"/>
                <w:szCs w:val="18"/>
              </w:rPr>
              <w:t>Modern Foreign</w:t>
            </w:r>
            <w:r w:rsidR="00F1556A">
              <w:rPr>
                <w:rFonts w:ascii="Twinkl" w:hAnsi="Twinkl"/>
                <w:sz w:val="18"/>
                <w:szCs w:val="18"/>
              </w:rPr>
              <w:t xml:space="preserve"> Languages </w:t>
            </w:r>
          </w:p>
        </w:tc>
        <w:tc>
          <w:tcPr>
            <w:tcW w:w="2835" w:type="dxa"/>
            <w:gridSpan w:val="5"/>
          </w:tcPr>
          <w:p w14:paraId="123BB7F1" w14:textId="242C73C7" w:rsidR="00BA1455" w:rsidRPr="00AF22DA" w:rsidRDefault="00991236">
            <w:pPr>
              <w:rPr>
                <w:rFonts w:ascii="Twinkl" w:hAnsi="Twinkl"/>
                <w:sz w:val="18"/>
                <w:szCs w:val="18"/>
              </w:rPr>
            </w:pPr>
            <w:r>
              <w:rPr>
                <w:rFonts w:ascii="Twinkl" w:hAnsi="Twinkl"/>
                <w:sz w:val="18"/>
                <w:szCs w:val="18"/>
              </w:rPr>
              <w:t>Cultural Diversity</w:t>
            </w:r>
          </w:p>
        </w:tc>
        <w:tc>
          <w:tcPr>
            <w:tcW w:w="2127" w:type="dxa"/>
            <w:gridSpan w:val="4"/>
            <w:shd w:val="clear" w:color="auto" w:fill="FFFFFF" w:themeFill="background1"/>
          </w:tcPr>
          <w:p w14:paraId="180C4BBB" w14:textId="556F8517" w:rsidR="00BA1455" w:rsidRPr="00456A4E" w:rsidRDefault="00456A4E">
            <w:pPr>
              <w:rPr>
                <w:rFonts w:ascii="Twinkl" w:hAnsi="Twinkl"/>
                <w:color w:val="7030A0"/>
                <w:sz w:val="18"/>
                <w:szCs w:val="18"/>
              </w:rPr>
            </w:pPr>
            <w:r w:rsidRPr="00456A4E">
              <w:rPr>
                <w:rFonts w:ascii="Twinkl" w:hAnsi="Twinkl"/>
                <w:sz w:val="18"/>
                <w:szCs w:val="18"/>
              </w:rPr>
              <w:t xml:space="preserve">Social Capital </w:t>
            </w:r>
          </w:p>
        </w:tc>
        <w:tc>
          <w:tcPr>
            <w:tcW w:w="4819" w:type="dxa"/>
            <w:gridSpan w:val="5"/>
          </w:tcPr>
          <w:p w14:paraId="53CC2E7C" w14:textId="77777777" w:rsidR="00BA1455" w:rsidRDefault="00456A4E">
            <w:pPr>
              <w:rPr>
                <w:rFonts w:ascii="Twinkl" w:hAnsi="Twinkl"/>
                <w:sz w:val="18"/>
                <w:szCs w:val="18"/>
              </w:rPr>
            </w:pPr>
            <w:r>
              <w:rPr>
                <w:rFonts w:ascii="Twinkl" w:hAnsi="Twinkl"/>
                <w:sz w:val="18"/>
                <w:szCs w:val="18"/>
              </w:rPr>
              <w:t>British Values</w:t>
            </w:r>
          </w:p>
          <w:p w14:paraId="7C649C6D" w14:textId="77777777" w:rsidR="00185E5D" w:rsidRDefault="00185E5D">
            <w:pPr>
              <w:rPr>
                <w:rFonts w:ascii="Twinkl" w:hAnsi="Twinkl"/>
                <w:sz w:val="18"/>
                <w:szCs w:val="18"/>
              </w:rPr>
            </w:pPr>
          </w:p>
          <w:p w14:paraId="2351819B" w14:textId="77777777" w:rsidR="00185E5D" w:rsidRDefault="00185E5D">
            <w:pPr>
              <w:rPr>
                <w:rFonts w:ascii="Twinkl" w:hAnsi="Twinkl"/>
                <w:sz w:val="18"/>
                <w:szCs w:val="18"/>
              </w:rPr>
            </w:pPr>
          </w:p>
          <w:p w14:paraId="2AC1FABC" w14:textId="18372DCE" w:rsidR="00185E5D" w:rsidRPr="00AF22DA" w:rsidRDefault="00185E5D">
            <w:pPr>
              <w:rPr>
                <w:rFonts w:ascii="Twinkl" w:hAnsi="Twinkl"/>
                <w:sz w:val="18"/>
                <w:szCs w:val="18"/>
              </w:rPr>
            </w:pPr>
          </w:p>
        </w:tc>
      </w:tr>
      <w:tr w:rsidR="00E32E49" w:rsidRPr="00AF22DA" w14:paraId="51054B6C" w14:textId="77777777" w:rsidTr="00576622">
        <w:tc>
          <w:tcPr>
            <w:tcW w:w="2204" w:type="dxa"/>
            <w:shd w:val="clear" w:color="auto" w:fill="EDE2F6"/>
          </w:tcPr>
          <w:p w14:paraId="2122528F" w14:textId="54398017" w:rsidR="00E32E49" w:rsidRPr="00AF22DA" w:rsidRDefault="00E32E49">
            <w:pPr>
              <w:rPr>
                <w:rFonts w:ascii="Twinkl" w:hAnsi="Twinkl"/>
                <w:b/>
                <w:bCs/>
                <w:color w:val="7030A0"/>
                <w:sz w:val="18"/>
                <w:szCs w:val="18"/>
              </w:rPr>
            </w:pPr>
            <w:r>
              <w:rPr>
                <w:rFonts w:ascii="Twinkl" w:hAnsi="Twinkl"/>
                <w:b/>
                <w:bCs/>
                <w:color w:val="7030A0"/>
                <w:sz w:val="18"/>
                <w:szCs w:val="18"/>
              </w:rPr>
              <w:t>Extracurricular Offer</w:t>
            </w:r>
          </w:p>
        </w:tc>
        <w:tc>
          <w:tcPr>
            <w:tcW w:w="913" w:type="dxa"/>
            <w:shd w:val="clear" w:color="auto" w:fill="FFFFFF" w:themeFill="background1"/>
          </w:tcPr>
          <w:p w14:paraId="4DB3A14D" w14:textId="1B530E2B" w:rsidR="00E32E49" w:rsidRPr="00AF22DA" w:rsidRDefault="00E32E49">
            <w:pPr>
              <w:rPr>
                <w:rFonts w:ascii="Twinkl" w:hAnsi="Twinkl"/>
                <w:sz w:val="18"/>
                <w:szCs w:val="18"/>
              </w:rPr>
            </w:pPr>
            <w:r>
              <w:rPr>
                <w:rFonts w:ascii="Twinkl" w:hAnsi="Twinkl"/>
                <w:sz w:val="18"/>
                <w:szCs w:val="18"/>
              </w:rPr>
              <w:t>Cycling</w:t>
            </w:r>
          </w:p>
        </w:tc>
        <w:tc>
          <w:tcPr>
            <w:tcW w:w="1067" w:type="dxa"/>
            <w:shd w:val="clear" w:color="auto" w:fill="FFFFFF" w:themeFill="background1"/>
          </w:tcPr>
          <w:p w14:paraId="7F3FE288" w14:textId="23837B29" w:rsidR="00E32E49" w:rsidRPr="00AF22DA" w:rsidRDefault="00E32E49">
            <w:pPr>
              <w:rPr>
                <w:rFonts w:ascii="Twinkl" w:hAnsi="Twinkl"/>
                <w:sz w:val="18"/>
                <w:szCs w:val="18"/>
              </w:rPr>
            </w:pPr>
            <w:r>
              <w:rPr>
                <w:rFonts w:ascii="Twinkl" w:hAnsi="Twinkl"/>
                <w:sz w:val="18"/>
                <w:szCs w:val="18"/>
              </w:rPr>
              <w:t>Swimming</w:t>
            </w:r>
          </w:p>
        </w:tc>
        <w:tc>
          <w:tcPr>
            <w:tcW w:w="1163" w:type="dxa"/>
            <w:gridSpan w:val="2"/>
            <w:shd w:val="clear" w:color="auto" w:fill="FFFFFF" w:themeFill="background1"/>
          </w:tcPr>
          <w:p w14:paraId="50E27A42" w14:textId="559BFDF7" w:rsidR="00E32E49" w:rsidRPr="00AF22DA" w:rsidRDefault="00E32E49">
            <w:pPr>
              <w:rPr>
                <w:rFonts w:ascii="Twinkl" w:hAnsi="Twinkl"/>
                <w:sz w:val="18"/>
                <w:szCs w:val="18"/>
              </w:rPr>
            </w:pPr>
            <w:r>
              <w:rPr>
                <w:rFonts w:ascii="Twinkl" w:hAnsi="Twinkl"/>
                <w:sz w:val="18"/>
                <w:szCs w:val="18"/>
              </w:rPr>
              <w:t>Enrichment</w:t>
            </w:r>
          </w:p>
        </w:tc>
        <w:tc>
          <w:tcPr>
            <w:tcW w:w="1356" w:type="dxa"/>
            <w:gridSpan w:val="3"/>
            <w:shd w:val="clear" w:color="auto" w:fill="FFFFFF" w:themeFill="background1"/>
          </w:tcPr>
          <w:p w14:paraId="1B7923C0" w14:textId="525D5B8B" w:rsidR="00E32E49" w:rsidRPr="00AF22DA" w:rsidRDefault="00E32E49">
            <w:pPr>
              <w:rPr>
                <w:rFonts w:ascii="Twinkl" w:hAnsi="Twinkl"/>
                <w:sz w:val="18"/>
                <w:szCs w:val="18"/>
              </w:rPr>
            </w:pPr>
            <w:r>
              <w:rPr>
                <w:rFonts w:ascii="Twinkl" w:hAnsi="Twinkl"/>
                <w:sz w:val="18"/>
                <w:szCs w:val="18"/>
              </w:rPr>
              <w:t>Football</w:t>
            </w:r>
          </w:p>
        </w:tc>
        <w:tc>
          <w:tcPr>
            <w:tcW w:w="1797" w:type="dxa"/>
            <w:gridSpan w:val="3"/>
            <w:shd w:val="clear" w:color="auto" w:fill="FFFFFF" w:themeFill="background1"/>
          </w:tcPr>
          <w:p w14:paraId="532E9EC0" w14:textId="77777777" w:rsidR="00E32E49" w:rsidRDefault="00E32E49">
            <w:pPr>
              <w:rPr>
                <w:rFonts w:ascii="Twinkl" w:hAnsi="Twinkl"/>
                <w:sz w:val="18"/>
                <w:szCs w:val="18"/>
              </w:rPr>
            </w:pPr>
            <w:r>
              <w:rPr>
                <w:rFonts w:ascii="Twinkl" w:hAnsi="Twinkl"/>
                <w:sz w:val="18"/>
                <w:szCs w:val="18"/>
              </w:rPr>
              <w:t>Gardening</w:t>
            </w:r>
          </w:p>
          <w:p w14:paraId="3CC60E6B" w14:textId="0A46A4D8" w:rsidR="00E32E49" w:rsidRPr="00AF22DA" w:rsidRDefault="00E32E49">
            <w:pPr>
              <w:rPr>
                <w:rFonts w:ascii="Twinkl" w:hAnsi="Twinkl"/>
                <w:sz w:val="18"/>
                <w:szCs w:val="18"/>
              </w:rPr>
            </w:pPr>
          </w:p>
        </w:tc>
        <w:tc>
          <w:tcPr>
            <w:tcW w:w="1307" w:type="dxa"/>
            <w:gridSpan w:val="3"/>
            <w:shd w:val="clear" w:color="auto" w:fill="FFFFFF" w:themeFill="background1"/>
          </w:tcPr>
          <w:p w14:paraId="11F641CF" w14:textId="0C5683CA" w:rsidR="00E32E49" w:rsidRPr="00E32E49" w:rsidRDefault="00E32E49">
            <w:pPr>
              <w:rPr>
                <w:rFonts w:ascii="Twinkl" w:hAnsi="Twinkl"/>
                <w:sz w:val="18"/>
                <w:szCs w:val="18"/>
              </w:rPr>
            </w:pPr>
            <w:r>
              <w:rPr>
                <w:rFonts w:ascii="Twinkl" w:hAnsi="Twinkl"/>
                <w:sz w:val="18"/>
                <w:szCs w:val="18"/>
              </w:rPr>
              <w:t xml:space="preserve">RDA </w:t>
            </w:r>
            <w:r w:rsidR="00CE3482">
              <w:rPr>
                <w:rFonts w:ascii="Twinkl" w:hAnsi="Twinkl"/>
                <w:sz w:val="18"/>
                <w:szCs w:val="18"/>
              </w:rPr>
              <w:t>&amp; Skiing</w:t>
            </w:r>
          </w:p>
        </w:tc>
        <w:tc>
          <w:tcPr>
            <w:tcW w:w="1307" w:type="dxa"/>
            <w:gridSpan w:val="3"/>
            <w:shd w:val="clear" w:color="auto" w:fill="FFFFFF" w:themeFill="background1"/>
          </w:tcPr>
          <w:p w14:paraId="1523E9E1" w14:textId="2C7D5CC6" w:rsidR="00E32E49" w:rsidRPr="00605B9D" w:rsidRDefault="00605B9D" w:rsidP="00605B9D">
            <w:pPr>
              <w:jc w:val="center"/>
              <w:rPr>
                <w:rFonts w:ascii="Twinkl" w:hAnsi="Twinkl"/>
                <w:color w:val="7030A0"/>
                <w:sz w:val="18"/>
                <w:szCs w:val="18"/>
              </w:rPr>
            </w:pPr>
            <w:r w:rsidRPr="00605B9D">
              <w:rPr>
                <w:rFonts w:ascii="Twinkl" w:hAnsi="Twinkl"/>
                <w:sz w:val="18"/>
                <w:szCs w:val="18"/>
              </w:rPr>
              <w:t>OPAL</w:t>
            </w:r>
          </w:p>
        </w:tc>
        <w:tc>
          <w:tcPr>
            <w:tcW w:w="4332" w:type="dxa"/>
            <w:gridSpan w:val="3"/>
          </w:tcPr>
          <w:p w14:paraId="48731DF1" w14:textId="77777777" w:rsidR="00E32E49" w:rsidRDefault="00E32E49">
            <w:pPr>
              <w:rPr>
                <w:rFonts w:ascii="Twinkl" w:hAnsi="Twinkl"/>
                <w:sz w:val="18"/>
                <w:szCs w:val="18"/>
              </w:rPr>
            </w:pPr>
          </w:p>
          <w:p w14:paraId="42434F09" w14:textId="77777777" w:rsidR="00FB0D1C" w:rsidRDefault="00FB0D1C">
            <w:pPr>
              <w:rPr>
                <w:rFonts w:ascii="Twinkl" w:hAnsi="Twinkl"/>
                <w:sz w:val="18"/>
                <w:szCs w:val="18"/>
              </w:rPr>
            </w:pPr>
          </w:p>
          <w:p w14:paraId="331772EF" w14:textId="77777777" w:rsidR="00FB0D1C" w:rsidRDefault="00FB0D1C">
            <w:pPr>
              <w:rPr>
                <w:rFonts w:ascii="Twinkl" w:hAnsi="Twinkl"/>
                <w:sz w:val="18"/>
                <w:szCs w:val="18"/>
              </w:rPr>
            </w:pPr>
          </w:p>
          <w:p w14:paraId="306326C4" w14:textId="77777777" w:rsidR="00FB0D1C" w:rsidRDefault="00FB0D1C">
            <w:pPr>
              <w:rPr>
                <w:rFonts w:ascii="Twinkl" w:hAnsi="Twinkl"/>
                <w:sz w:val="18"/>
                <w:szCs w:val="18"/>
              </w:rPr>
            </w:pPr>
          </w:p>
          <w:p w14:paraId="478E7081" w14:textId="77777777" w:rsidR="00FB0D1C" w:rsidRDefault="00FB0D1C">
            <w:pPr>
              <w:rPr>
                <w:rFonts w:ascii="Twinkl" w:hAnsi="Twinkl"/>
                <w:sz w:val="18"/>
                <w:szCs w:val="18"/>
              </w:rPr>
            </w:pPr>
          </w:p>
          <w:p w14:paraId="7C4848A4" w14:textId="77777777" w:rsidR="00CC4C3C" w:rsidRDefault="00CC4C3C">
            <w:pPr>
              <w:rPr>
                <w:rFonts w:ascii="Twinkl" w:hAnsi="Twinkl"/>
                <w:sz w:val="18"/>
                <w:szCs w:val="18"/>
              </w:rPr>
            </w:pPr>
          </w:p>
          <w:p w14:paraId="36CACB20" w14:textId="77777777" w:rsidR="00CC4C3C" w:rsidRDefault="00CC4C3C">
            <w:pPr>
              <w:rPr>
                <w:rFonts w:ascii="Twinkl" w:hAnsi="Twinkl"/>
                <w:sz w:val="18"/>
                <w:szCs w:val="18"/>
              </w:rPr>
            </w:pPr>
          </w:p>
          <w:p w14:paraId="1DD00966" w14:textId="77777777" w:rsidR="00FB0D1C" w:rsidRPr="00AF22DA" w:rsidRDefault="00FB0D1C">
            <w:pPr>
              <w:rPr>
                <w:rFonts w:ascii="Twinkl" w:hAnsi="Twinkl"/>
                <w:sz w:val="18"/>
                <w:szCs w:val="18"/>
              </w:rPr>
            </w:pPr>
          </w:p>
        </w:tc>
      </w:tr>
      <w:tr w:rsidR="006F2FB3" w:rsidRPr="00AF22DA" w14:paraId="26927C21" w14:textId="77777777" w:rsidTr="00576622">
        <w:tc>
          <w:tcPr>
            <w:tcW w:w="15446" w:type="dxa"/>
            <w:gridSpan w:val="20"/>
            <w:shd w:val="clear" w:color="auto" w:fill="EDE2F6"/>
          </w:tcPr>
          <w:p w14:paraId="664CACEA" w14:textId="7C8DCBD7" w:rsidR="006F2FB3" w:rsidRPr="001D6560" w:rsidRDefault="001D6560" w:rsidP="001D6560">
            <w:pPr>
              <w:jc w:val="center"/>
              <w:rPr>
                <w:rFonts w:ascii="Twinkl" w:hAnsi="Twinkl"/>
                <w:b/>
                <w:bCs/>
                <w:sz w:val="20"/>
                <w:szCs w:val="20"/>
              </w:rPr>
            </w:pPr>
            <w:r w:rsidRPr="001D6560">
              <w:rPr>
                <w:rFonts w:ascii="Twinkl" w:hAnsi="Twinkl"/>
                <w:b/>
                <w:bCs/>
                <w:color w:val="7030A0"/>
                <w:sz w:val="20"/>
                <w:szCs w:val="20"/>
              </w:rPr>
              <w:t>SUBJECT AREA PLANNING</w:t>
            </w:r>
          </w:p>
        </w:tc>
      </w:tr>
      <w:tr w:rsidR="001D6560" w:rsidRPr="00AF22DA" w14:paraId="4916CE21" w14:textId="77777777" w:rsidTr="00576622">
        <w:tc>
          <w:tcPr>
            <w:tcW w:w="15446" w:type="dxa"/>
            <w:gridSpan w:val="20"/>
            <w:shd w:val="clear" w:color="auto" w:fill="auto"/>
          </w:tcPr>
          <w:p w14:paraId="3E8344D3" w14:textId="0B8A1A7D" w:rsidR="001D6560" w:rsidRDefault="001D6560">
            <w:pPr>
              <w:rPr>
                <w:rFonts w:ascii="Twinkl" w:hAnsi="Twinkl"/>
                <w:sz w:val="18"/>
                <w:szCs w:val="18"/>
              </w:rPr>
            </w:pPr>
            <w:r>
              <w:rPr>
                <w:rFonts w:ascii="Twinkl" w:hAnsi="Twinkl"/>
                <w:sz w:val="18"/>
                <w:szCs w:val="18"/>
              </w:rPr>
              <w:t xml:space="preserve">For each of the subject areas the following </w:t>
            </w:r>
            <w:r w:rsidR="00C35103">
              <w:rPr>
                <w:rFonts w:ascii="Twinkl" w:hAnsi="Twinkl"/>
                <w:sz w:val="18"/>
                <w:szCs w:val="18"/>
              </w:rPr>
              <w:t>documents are available:</w:t>
            </w:r>
          </w:p>
          <w:p w14:paraId="0A4EF8FC" w14:textId="77777777" w:rsidR="00C35103" w:rsidRDefault="00C35103">
            <w:pPr>
              <w:rPr>
                <w:rFonts w:ascii="Twinkl" w:hAnsi="Twinkl"/>
                <w:sz w:val="18"/>
                <w:szCs w:val="18"/>
              </w:rPr>
            </w:pPr>
          </w:p>
          <w:p w14:paraId="692B1392" w14:textId="41D0128E" w:rsidR="00C35103" w:rsidRDefault="008900B8">
            <w:pPr>
              <w:rPr>
                <w:rFonts w:ascii="Twinkl" w:hAnsi="Twinkl"/>
                <w:sz w:val="18"/>
                <w:szCs w:val="18"/>
              </w:rPr>
            </w:pPr>
            <w:r>
              <w:rPr>
                <w:rFonts w:ascii="Twinkl" w:hAnsi="Twinkl"/>
                <w:noProof/>
                <w:sz w:val="18"/>
                <w:szCs w:val="18"/>
              </w:rPr>
              <w:drawing>
                <wp:inline distT="0" distB="0" distL="0" distR="0" wp14:anchorId="6664A73A" wp14:editId="3E704D83">
                  <wp:extent cx="6648450" cy="1104900"/>
                  <wp:effectExtent l="38100" t="0" r="571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011B37" w14:textId="64FB1DDF" w:rsidR="00C35103" w:rsidRDefault="00C35103">
            <w:pPr>
              <w:rPr>
                <w:rFonts w:ascii="Twinkl" w:hAnsi="Twinkl"/>
                <w:sz w:val="18"/>
                <w:szCs w:val="18"/>
              </w:rPr>
            </w:pPr>
          </w:p>
          <w:p w14:paraId="71ADD0B7" w14:textId="38F7D960" w:rsidR="00C35103" w:rsidRDefault="00C35103">
            <w:pPr>
              <w:rPr>
                <w:rFonts w:ascii="Twinkl" w:hAnsi="Twinkl"/>
                <w:sz w:val="18"/>
                <w:szCs w:val="18"/>
              </w:rPr>
            </w:pPr>
          </w:p>
          <w:p w14:paraId="4DCED5C8" w14:textId="77777777" w:rsidR="00C35103" w:rsidRDefault="00C35103">
            <w:pPr>
              <w:rPr>
                <w:rFonts w:ascii="Twinkl" w:hAnsi="Twinkl"/>
                <w:sz w:val="18"/>
                <w:szCs w:val="18"/>
              </w:rPr>
            </w:pPr>
          </w:p>
          <w:p w14:paraId="6B44CA6E" w14:textId="380F3052" w:rsidR="00C35103" w:rsidRPr="00AF22DA" w:rsidRDefault="00C35103">
            <w:pPr>
              <w:rPr>
                <w:rFonts w:ascii="Twinkl" w:hAnsi="Twinkl"/>
                <w:sz w:val="18"/>
                <w:szCs w:val="18"/>
              </w:rPr>
            </w:pPr>
          </w:p>
        </w:tc>
      </w:tr>
      <w:tr w:rsidR="0003081A" w:rsidRPr="0003081A" w14:paraId="58059FD1" w14:textId="77777777" w:rsidTr="00576622">
        <w:tc>
          <w:tcPr>
            <w:tcW w:w="15446" w:type="dxa"/>
            <w:gridSpan w:val="20"/>
            <w:shd w:val="clear" w:color="auto" w:fill="EDE2F6"/>
          </w:tcPr>
          <w:p w14:paraId="3C3E219E" w14:textId="2915708E" w:rsidR="00126B31" w:rsidRPr="0003081A" w:rsidRDefault="00126B31" w:rsidP="0003081A">
            <w:pPr>
              <w:jc w:val="center"/>
              <w:rPr>
                <w:rFonts w:ascii="Twinkl" w:hAnsi="Twinkl"/>
                <w:b/>
                <w:bCs/>
                <w:color w:val="7030A0"/>
                <w:sz w:val="20"/>
                <w:szCs w:val="20"/>
              </w:rPr>
            </w:pPr>
            <w:r w:rsidRPr="0003081A">
              <w:rPr>
                <w:rFonts w:ascii="Twinkl" w:hAnsi="Twinkl"/>
                <w:b/>
                <w:bCs/>
                <w:color w:val="7030A0"/>
                <w:sz w:val="20"/>
                <w:szCs w:val="20"/>
              </w:rPr>
              <w:t>END POINTS AND NEXT STEPS IN TRANSITION</w:t>
            </w:r>
          </w:p>
          <w:p w14:paraId="085FA33A" w14:textId="2F005EB5" w:rsidR="00126B31" w:rsidRPr="0003081A" w:rsidRDefault="00126B31" w:rsidP="0003081A">
            <w:pPr>
              <w:jc w:val="center"/>
              <w:rPr>
                <w:rFonts w:ascii="Twinkl" w:hAnsi="Twinkl"/>
                <w:b/>
                <w:bCs/>
                <w:color w:val="7030A0"/>
                <w:sz w:val="20"/>
                <w:szCs w:val="20"/>
              </w:rPr>
            </w:pPr>
          </w:p>
        </w:tc>
      </w:tr>
      <w:tr w:rsidR="008D3815" w:rsidRPr="0003081A" w14:paraId="22EC6EE1" w14:textId="77777777" w:rsidTr="00576622">
        <w:tc>
          <w:tcPr>
            <w:tcW w:w="15446" w:type="dxa"/>
            <w:gridSpan w:val="20"/>
          </w:tcPr>
          <w:p w14:paraId="183EA7F3" w14:textId="04DDC6A5" w:rsidR="00312BEB" w:rsidRPr="00185E5D" w:rsidRDefault="008D3815" w:rsidP="00312BEB">
            <w:pPr>
              <w:spacing w:line="276" w:lineRule="auto"/>
              <w:rPr>
                <w:rFonts w:ascii="Twinkl" w:hAnsi="Twinkl" w:cs="Calibri Light"/>
                <w:b/>
                <w:bCs/>
                <w:sz w:val="18"/>
                <w:szCs w:val="18"/>
              </w:rPr>
            </w:pPr>
            <w:r w:rsidRPr="00441CC1">
              <w:rPr>
                <w:rFonts w:ascii="Twinkl" w:hAnsi="Twinkl" w:cs="Calibri Light"/>
                <w:sz w:val="18"/>
                <w:szCs w:val="18"/>
              </w:rPr>
              <w:t xml:space="preserve">Our </w:t>
            </w:r>
            <w:r w:rsidR="00441CC1">
              <w:rPr>
                <w:rFonts w:ascii="Twinkl" w:hAnsi="Twinkl" w:cs="Calibri Light"/>
                <w:sz w:val="18"/>
                <w:szCs w:val="18"/>
              </w:rPr>
              <w:t>pupils</w:t>
            </w:r>
            <w:r w:rsidRPr="00441CC1">
              <w:rPr>
                <w:rFonts w:ascii="Twinkl" w:hAnsi="Twinkl" w:cs="Calibri Light"/>
                <w:sz w:val="18"/>
                <w:szCs w:val="18"/>
              </w:rPr>
              <w:t xml:space="preserve"> have unique needs, so our curriculum endpoints reflect a range of outcomes</w:t>
            </w:r>
            <w:r w:rsidR="009757D1">
              <w:rPr>
                <w:rFonts w:ascii="Twinkl" w:hAnsi="Twinkl" w:cs="Calibri Light"/>
                <w:sz w:val="18"/>
                <w:szCs w:val="18"/>
              </w:rPr>
              <w:t xml:space="preserve">; </w:t>
            </w:r>
            <w:r w:rsidR="000A2477">
              <w:rPr>
                <w:rFonts w:ascii="Twinkl" w:hAnsi="Twinkl" w:cs="Calibri Light"/>
                <w:sz w:val="18"/>
                <w:szCs w:val="18"/>
              </w:rPr>
              <w:t>the approach ensures</w:t>
            </w:r>
            <w:r w:rsidR="00312BEB" w:rsidRPr="00185E5D">
              <w:rPr>
                <w:rFonts w:ascii="Twinkl" w:hAnsi="Twinkl" w:cs="Calibri Light"/>
                <w:sz w:val="18"/>
                <w:szCs w:val="18"/>
              </w:rPr>
              <w:t xml:space="preserve"> personalised learning remains at the heart of their bespoke offer</w:t>
            </w:r>
          </w:p>
          <w:p w14:paraId="1C861B18" w14:textId="36BDD4F8" w:rsidR="008D3815" w:rsidRPr="00441CC1" w:rsidRDefault="008D3815" w:rsidP="008D3815">
            <w:pPr>
              <w:spacing w:line="276" w:lineRule="auto"/>
              <w:rPr>
                <w:rFonts w:ascii="Twinkl" w:hAnsi="Twinkl" w:cs="Calibri Light"/>
                <w:b/>
                <w:bCs/>
                <w:sz w:val="18"/>
                <w:szCs w:val="18"/>
              </w:rPr>
            </w:pPr>
          </w:p>
          <w:p w14:paraId="5FCA2FA6" w14:textId="62DF8940" w:rsidR="008D3815" w:rsidRPr="00E50BD9" w:rsidRDefault="008D3815" w:rsidP="008D3815">
            <w:pPr>
              <w:spacing w:line="276" w:lineRule="auto"/>
              <w:rPr>
                <w:rFonts w:ascii="Twinkl" w:hAnsi="Twinkl" w:cs="Calibri Light"/>
                <w:color w:val="FF0000"/>
                <w:sz w:val="18"/>
                <w:szCs w:val="18"/>
              </w:rPr>
            </w:pPr>
            <w:r w:rsidRPr="00441CC1">
              <w:rPr>
                <w:rFonts w:ascii="Twinkl" w:hAnsi="Twinkl" w:cs="Calibri Light"/>
                <w:b/>
                <w:bCs/>
                <w:sz w:val="18"/>
                <w:szCs w:val="18"/>
              </w:rPr>
              <w:lastRenderedPageBreak/>
              <w:t>Academic Achievement:</w:t>
            </w:r>
            <w:r w:rsidRPr="00441CC1">
              <w:rPr>
                <w:rFonts w:ascii="Twinkl" w:hAnsi="Twinkl" w:cs="Calibri Light"/>
                <w:sz w:val="18"/>
                <w:szCs w:val="18"/>
              </w:rPr>
              <w:t xml:space="preserve"> Our students will</w:t>
            </w:r>
            <w:r w:rsidR="00312BEB">
              <w:rPr>
                <w:rFonts w:ascii="Twinkl" w:hAnsi="Twinkl" w:cs="Calibri Light"/>
                <w:sz w:val="18"/>
                <w:szCs w:val="18"/>
              </w:rPr>
              <w:t xml:space="preserve"> work towards</w:t>
            </w:r>
            <w:r w:rsidRPr="00441CC1">
              <w:rPr>
                <w:rFonts w:ascii="Twinkl" w:hAnsi="Twinkl" w:cs="Calibri Light"/>
                <w:sz w:val="18"/>
                <w:szCs w:val="18"/>
              </w:rPr>
              <w:t xml:space="preserve"> achiev</w:t>
            </w:r>
            <w:r w:rsidR="00312BEB">
              <w:rPr>
                <w:rFonts w:ascii="Twinkl" w:hAnsi="Twinkl" w:cs="Calibri Light"/>
                <w:sz w:val="18"/>
                <w:szCs w:val="18"/>
              </w:rPr>
              <w:t>ing</w:t>
            </w:r>
            <w:r w:rsidRPr="00441CC1">
              <w:rPr>
                <w:rFonts w:ascii="Twinkl" w:hAnsi="Twinkl" w:cs="Calibri Light"/>
                <w:sz w:val="18"/>
                <w:szCs w:val="18"/>
              </w:rPr>
              <w:t xml:space="preserve"> individual academic goals set </w:t>
            </w:r>
            <w:r w:rsidR="00ED60D6">
              <w:rPr>
                <w:rFonts w:ascii="Twinkl" w:hAnsi="Twinkl" w:cs="Calibri Light"/>
                <w:sz w:val="18"/>
                <w:szCs w:val="18"/>
              </w:rPr>
              <w:t>according to the EHCP outcomes</w:t>
            </w:r>
            <w:r w:rsidRPr="00441CC1">
              <w:rPr>
                <w:rFonts w:ascii="Twinkl" w:hAnsi="Twinkl" w:cs="Calibri Light"/>
                <w:sz w:val="18"/>
                <w:szCs w:val="18"/>
              </w:rPr>
              <w:t xml:space="preserve"> and curriculum outcomes, key stage endpoints, focusing on English and </w:t>
            </w:r>
            <w:r w:rsidRPr="00BE25BA">
              <w:rPr>
                <w:rFonts w:ascii="Twinkl" w:hAnsi="Twinkl" w:cs="Calibri Light"/>
                <w:sz w:val="18"/>
                <w:szCs w:val="18"/>
              </w:rPr>
              <w:t>maths</w:t>
            </w:r>
            <w:r w:rsidR="000A2477">
              <w:rPr>
                <w:rFonts w:ascii="Twinkl" w:hAnsi="Twinkl" w:cs="Calibri Light"/>
                <w:sz w:val="18"/>
                <w:szCs w:val="18"/>
              </w:rPr>
              <w:t xml:space="preserve"> and</w:t>
            </w:r>
            <w:r w:rsidR="00EE3B95" w:rsidRPr="00BE25BA">
              <w:rPr>
                <w:rFonts w:ascii="Twinkl" w:hAnsi="Twinkl" w:cs="Calibri Light"/>
                <w:sz w:val="18"/>
                <w:szCs w:val="18"/>
              </w:rPr>
              <w:t xml:space="preserve"> reading</w:t>
            </w:r>
            <w:r w:rsidRPr="00BE25BA">
              <w:rPr>
                <w:rFonts w:ascii="Twinkl" w:hAnsi="Twinkl" w:cs="Calibri Light"/>
                <w:sz w:val="18"/>
                <w:szCs w:val="18"/>
              </w:rPr>
              <w:t xml:space="preserve">, </w:t>
            </w:r>
            <w:r w:rsidRPr="00441CC1">
              <w:rPr>
                <w:rFonts w:ascii="Twinkl" w:hAnsi="Twinkl" w:cs="Calibri Light"/>
                <w:sz w:val="18"/>
                <w:szCs w:val="18"/>
              </w:rPr>
              <w:t>and other essential skills as well as accreditation and exams at KS4.</w:t>
            </w:r>
            <w:r w:rsidR="00E50BD9">
              <w:rPr>
                <w:rFonts w:ascii="Twinkl" w:hAnsi="Twinkl" w:cs="Calibri Light"/>
                <w:sz w:val="18"/>
                <w:szCs w:val="18"/>
              </w:rPr>
              <w:t xml:space="preserve"> </w:t>
            </w:r>
          </w:p>
          <w:p w14:paraId="6A92DB87" w14:textId="5428ACD7" w:rsidR="008D3815" w:rsidRPr="00441CC1" w:rsidRDefault="008D3815" w:rsidP="008D3815">
            <w:pPr>
              <w:spacing w:line="276" w:lineRule="auto"/>
              <w:rPr>
                <w:rFonts w:ascii="Twinkl" w:hAnsi="Twinkl" w:cs="Calibri Light"/>
                <w:sz w:val="18"/>
                <w:szCs w:val="18"/>
              </w:rPr>
            </w:pPr>
            <w:r w:rsidRPr="00441CC1">
              <w:rPr>
                <w:rFonts w:ascii="Twinkl" w:hAnsi="Twinkl" w:cs="Calibri Light"/>
                <w:b/>
                <w:bCs/>
                <w:sz w:val="18"/>
                <w:szCs w:val="18"/>
              </w:rPr>
              <w:t>Social and Emotional Development</w:t>
            </w:r>
            <w:r w:rsidRPr="00441CC1">
              <w:rPr>
                <w:rFonts w:ascii="Twinkl" w:hAnsi="Twinkl" w:cs="Calibri Light"/>
                <w:sz w:val="18"/>
                <w:szCs w:val="18"/>
              </w:rPr>
              <w:t>: Students will demonstrate improved</w:t>
            </w:r>
            <w:r w:rsidR="009C33DA">
              <w:rPr>
                <w:rFonts w:ascii="Twinkl" w:hAnsi="Twinkl" w:cs="Calibri Light"/>
                <w:sz w:val="18"/>
                <w:szCs w:val="18"/>
              </w:rPr>
              <w:t xml:space="preserve"> interoception, </w:t>
            </w:r>
            <w:r w:rsidRPr="00441CC1">
              <w:rPr>
                <w:rFonts w:ascii="Twinkl" w:hAnsi="Twinkl" w:cs="Calibri Light"/>
                <w:sz w:val="18"/>
                <w:szCs w:val="18"/>
              </w:rPr>
              <w:t>social skills, emotional regulation, and an ability to work collaboratively. The endpoint is fostering self-confidence and positive relationships with peers and adults.</w:t>
            </w:r>
          </w:p>
          <w:p w14:paraId="1EFCBD49" w14:textId="42E5F157" w:rsidR="008D3815" w:rsidRPr="00441CC1" w:rsidRDefault="008D3815" w:rsidP="008D3815">
            <w:pPr>
              <w:spacing w:line="276" w:lineRule="auto"/>
              <w:rPr>
                <w:rFonts w:ascii="Twinkl" w:hAnsi="Twinkl" w:cs="Calibri Light"/>
                <w:sz w:val="18"/>
                <w:szCs w:val="18"/>
              </w:rPr>
            </w:pPr>
            <w:r w:rsidRPr="00441CC1">
              <w:rPr>
                <w:rFonts w:ascii="Twinkl" w:hAnsi="Twinkl" w:cs="Calibri Light"/>
                <w:b/>
                <w:bCs/>
                <w:sz w:val="18"/>
                <w:szCs w:val="18"/>
              </w:rPr>
              <w:t>Life Skills and Independence:</w:t>
            </w:r>
            <w:r w:rsidRPr="00441CC1">
              <w:rPr>
                <w:rFonts w:ascii="Twinkl" w:hAnsi="Twinkl" w:cs="Calibri Light"/>
                <w:sz w:val="18"/>
                <w:szCs w:val="18"/>
              </w:rPr>
              <w:t xml:space="preserve"> Students will achieve increasing independence in personal care,</w:t>
            </w:r>
            <w:r w:rsidR="00B522B3">
              <w:rPr>
                <w:rFonts w:ascii="Twinkl" w:hAnsi="Twinkl" w:cs="Calibri Light"/>
                <w:sz w:val="18"/>
                <w:szCs w:val="18"/>
              </w:rPr>
              <w:t xml:space="preserve"> keeping themselves safe,</w:t>
            </w:r>
            <w:r w:rsidRPr="00441CC1">
              <w:rPr>
                <w:rFonts w:ascii="Twinkl" w:hAnsi="Twinkl" w:cs="Calibri Light"/>
                <w:sz w:val="18"/>
                <w:szCs w:val="18"/>
              </w:rPr>
              <w:t xml:space="preserve"> community interaction, and practical life skills, such as cooking, managing money, and using public transport. </w:t>
            </w:r>
          </w:p>
          <w:p w14:paraId="1E317E5A" w14:textId="77777777" w:rsidR="008D3815" w:rsidRDefault="008D3815" w:rsidP="008D3815">
            <w:pPr>
              <w:rPr>
                <w:rFonts w:ascii="Twinkl" w:hAnsi="Twinkl" w:cs="Calibri Light"/>
                <w:sz w:val="18"/>
                <w:szCs w:val="18"/>
              </w:rPr>
            </w:pPr>
            <w:r w:rsidRPr="00441CC1">
              <w:rPr>
                <w:rFonts w:ascii="Twinkl" w:hAnsi="Twinkl" w:cs="Calibri Light"/>
                <w:b/>
                <w:bCs/>
                <w:sz w:val="18"/>
                <w:szCs w:val="18"/>
              </w:rPr>
              <w:t>Vocational Preparation:</w:t>
            </w:r>
            <w:r w:rsidRPr="00441CC1">
              <w:rPr>
                <w:rFonts w:ascii="Twinkl" w:hAnsi="Twinkl" w:cs="Calibri Light"/>
                <w:sz w:val="18"/>
                <w:szCs w:val="18"/>
              </w:rPr>
              <w:t xml:space="preserve"> Older students will be prepared for accreditation and exams at KS4, vocational training, work-based learning, Post-16 education or further education, depending on their individual goals and capabilities. The endpoint here is to equip them with the skills necessary to transition into adulthood successfully.</w:t>
            </w:r>
          </w:p>
          <w:p w14:paraId="1722ECF6" w14:textId="77777777" w:rsidR="00A354BE" w:rsidRPr="001622EC" w:rsidRDefault="00A354BE" w:rsidP="008D3815">
            <w:pPr>
              <w:rPr>
                <w:rFonts w:ascii="Twinkl" w:hAnsi="Twinkl"/>
                <w:sz w:val="18"/>
                <w:szCs w:val="18"/>
              </w:rPr>
            </w:pPr>
          </w:p>
          <w:p w14:paraId="4CC4548C" w14:textId="51B04A89" w:rsidR="007F10EC" w:rsidRPr="0051456C" w:rsidRDefault="005B4192" w:rsidP="005B4192">
            <w:pPr>
              <w:rPr>
                <w:rFonts w:ascii="Twinkl" w:hAnsi="Twinkl"/>
                <w:sz w:val="18"/>
                <w:szCs w:val="18"/>
              </w:rPr>
            </w:pPr>
            <w:r w:rsidRPr="001622EC">
              <w:rPr>
                <w:rFonts w:ascii="Twinkl" w:hAnsi="Twinkl"/>
                <w:sz w:val="18"/>
                <w:szCs w:val="18"/>
              </w:rPr>
              <w:t xml:space="preserve">End points and transition for each subject area can be found in Curriculum subject overview documents. </w:t>
            </w:r>
          </w:p>
        </w:tc>
      </w:tr>
      <w:tr w:rsidR="00206ADD" w:rsidRPr="0003081A" w14:paraId="73107AB2" w14:textId="77777777" w:rsidTr="00576622">
        <w:tc>
          <w:tcPr>
            <w:tcW w:w="15446" w:type="dxa"/>
            <w:gridSpan w:val="20"/>
            <w:shd w:val="clear" w:color="auto" w:fill="EBE1E9"/>
          </w:tcPr>
          <w:p w14:paraId="5E8A19E6" w14:textId="56F6980F" w:rsidR="00206ADD" w:rsidRPr="0051456C" w:rsidRDefault="00C61EA7" w:rsidP="00C61EA7">
            <w:pPr>
              <w:jc w:val="center"/>
              <w:rPr>
                <w:rFonts w:ascii="Twinkl" w:hAnsi="Twinkl"/>
                <w:b/>
                <w:bCs/>
                <w:color w:val="7030A0"/>
                <w:sz w:val="20"/>
                <w:szCs w:val="20"/>
              </w:rPr>
            </w:pPr>
            <w:r w:rsidRPr="0051456C">
              <w:rPr>
                <w:rFonts w:ascii="Twinkl" w:hAnsi="Twinkl"/>
                <w:b/>
                <w:bCs/>
                <w:color w:val="7030A0"/>
                <w:sz w:val="20"/>
                <w:szCs w:val="20"/>
              </w:rPr>
              <w:lastRenderedPageBreak/>
              <w:t>Subject Leadership &amp; CPD</w:t>
            </w:r>
          </w:p>
        </w:tc>
      </w:tr>
      <w:tr w:rsidR="00C61EA7" w:rsidRPr="0003081A" w14:paraId="2A112E51" w14:textId="77777777" w:rsidTr="00576622">
        <w:tc>
          <w:tcPr>
            <w:tcW w:w="15446" w:type="dxa"/>
            <w:gridSpan w:val="20"/>
          </w:tcPr>
          <w:p w14:paraId="1C2C3DCA" w14:textId="3A55FC64" w:rsidR="008E24BF" w:rsidRPr="009D674C" w:rsidRDefault="0088714E" w:rsidP="008E24BF">
            <w:pPr>
              <w:rPr>
                <w:rFonts w:ascii="Twinkl" w:hAnsi="Twinkl"/>
                <w:color w:val="FF0000"/>
                <w:sz w:val="18"/>
                <w:szCs w:val="18"/>
              </w:rPr>
            </w:pPr>
            <w:r>
              <w:rPr>
                <w:rFonts w:ascii="Twinkl" w:hAnsi="Twinkl"/>
                <w:sz w:val="18"/>
                <w:szCs w:val="18"/>
              </w:rPr>
              <w:t>The m</w:t>
            </w:r>
            <w:r w:rsidR="00B43F2D">
              <w:rPr>
                <w:rFonts w:ascii="Twinkl" w:hAnsi="Twinkl"/>
                <w:sz w:val="18"/>
                <w:szCs w:val="18"/>
              </w:rPr>
              <w:t xml:space="preserve">ajority of subject are led by subject leads. </w:t>
            </w:r>
            <w:r w:rsidR="000757DC">
              <w:rPr>
                <w:rFonts w:ascii="Twinkl" w:hAnsi="Twinkl"/>
                <w:sz w:val="18"/>
                <w:szCs w:val="18"/>
              </w:rPr>
              <w:t>Leade</w:t>
            </w:r>
            <w:r w:rsidR="003C746F">
              <w:rPr>
                <w:rFonts w:ascii="Twinkl" w:hAnsi="Twinkl"/>
                <w:sz w:val="18"/>
                <w:szCs w:val="18"/>
              </w:rPr>
              <w:t>r</w:t>
            </w:r>
            <w:r w:rsidR="000757DC">
              <w:rPr>
                <w:rFonts w:ascii="Twinkl" w:hAnsi="Twinkl"/>
                <w:sz w:val="18"/>
                <w:szCs w:val="18"/>
              </w:rPr>
              <w:t>ship may be divided into primary or secondary leads or through all</w:t>
            </w:r>
            <w:r w:rsidR="003C746F">
              <w:rPr>
                <w:rFonts w:ascii="Twinkl" w:hAnsi="Twinkl"/>
                <w:sz w:val="18"/>
                <w:szCs w:val="18"/>
              </w:rPr>
              <w:t>o</w:t>
            </w:r>
            <w:r w:rsidR="000757DC">
              <w:rPr>
                <w:rFonts w:ascii="Twinkl" w:hAnsi="Twinkl"/>
                <w:sz w:val="18"/>
                <w:szCs w:val="18"/>
              </w:rPr>
              <w:t xml:space="preserve">cation of areas </w:t>
            </w:r>
            <w:r w:rsidR="0051456C">
              <w:rPr>
                <w:rFonts w:ascii="Twinkl" w:hAnsi="Twinkl"/>
                <w:sz w:val="18"/>
                <w:szCs w:val="18"/>
              </w:rPr>
              <w:t>within</w:t>
            </w:r>
            <w:r w:rsidR="000757DC">
              <w:rPr>
                <w:rFonts w:ascii="Twinkl" w:hAnsi="Twinkl"/>
                <w:sz w:val="18"/>
                <w:szCs w:val="18"/>
              </w:rPr>
              <w:t xml:space="preserve"> the subject</w:t>
            </w:r>
            <w:r w:rsidR="003C746F">
              <w:rPr>
                <w:rFonts w:ascii="Twinkl" w:hAnsi="Twinkl"/>
                <w:sz w:val="18"/>
                <w:szCs w:val="18"/>
              </w:rPr>
              <w:t>.</w:t>
            </w:r>
            <w:r w:rsidR="008E24BF">
              <w:rPr>
                <w:rFonts w:ascii="Twinkl" w:hAnsi="Twinkl"/>
                <w:sz w:val="18"/>
                <w:szCs w:val="18"/>
              </w:rPr>
              <w:tab/>
              <w:t xml:space="preserve">. </w:t>
            </w:r>
          </w:p>
          <w:p w14:paraId="2D89D4D8" w14:textId="684B39AF" w:rsidR="00C61EA7" w:rsidRDefault="00C61EA7" w:rsidP="008E24BF">
            <w:pPr>
              <w:tabs>
                <w:tab w:val="left" w:pos="12946"/>
              </w:tabs>
              <w:rPr>
                <w:rFonts w:ascii="Twinkl" w:hAnsi="Twinkl"/>
                <w:sz w:val="18"/>
                <w:szCs w:val="18"/>
              </w:rPr>
            </w:pPr>
          </w:p>
          <w:p w14:paraId="4390C0FB" w14:textId="1AA293D4" w:rsidR="003C746F" w:rsidRDefault="003C746F">
            <w:pPr>
              <w:rPr>
                <w:rFonts w:ascii="Twinkl" w:hAnsi="Twinkl"/>
                <w:sz w:val="18"/>
                <w:szCs w:val="18"/>
              </w:rPr>
            </w:pPr>
            <w:r>
              <w:rPr>
                <w:rFonts w:ascii="Twinkl" w:hAnsi="Twinkl"/>
                <w:sz w:val="18"/>
                <w:szCs w:val="18"/>
              </w:rPr>
              <w:t>Subject leadership</w:t>
            </w:r>
            <w:r w:rsidR="00F223A1">
              <w:rPr>
                <w:rFonts w:ascii="Twinkl" w:hAnsi="Twinkl"/>
                <w:sz w:val="18"/>
                <w:szCs w:val="18"/>
              </w:rPr>
              <w:t xml:space="preserve"> and management</w:t>
            </w:r>
            <w:r>
              <w:rPr>
                <w:rFonts w:ascii="Twinkl" w:hAnsi="Twinkl"/>
                <w:sz w:val="18"/>
                <w:szCs w:val="18"/>
              </w:rPr>
              <w:t xml:space="preserve"> is supported by the Deputy Headteacher </w:t>
            </w:r>
            <w:r w:rsidR="00424004">
              <w:rPr>
                <w:rFonts w:ascii="Twinkl" w:hAnsi="Twinkl"/>
                <w:sz w:val="18"/>
                <w:szCs w:val="18"/>
              </w:rPr>
              <w:t>and overseen by the Senior Leadership Team.</w:t>
            </w:r>
          </w:p>
          <w:p w14:paraId="5F8E092E" w14:textId="05856219" w:rsidR="00F35BE0" w:rsidRDefault="00424004">
            <w:pPr>
              <w:rPr>
                <w:rFonts w:ascii="Twinkl" w:hAnsi="Twinkl"/>
                <w:sz w:val="18"/>
                <w:szCs w:val="18"/>
              </w:rPr>
            </w:pPr>
            <w:r>
              <w:rPr>
                <w:rFonts w:ascii="Twinkl" w:hAnsi="Twinkl"/>
                <w:sz w:val="18"/>
                <w:szCs w:val="18"/>
              </w:rPr>
              <w:t xml:space="preserve">Subject leaders </w:t>
            </w:r>
            <w:r w:rsidR="00C959E9">
              <w:rPr>
                <w:rFonts w:ascii="Twinkl" w:hAnsi="Twinkl"/>
                <w:sz w:val="18"/>
                <w:szCs w:val="18"/>
              </w:rPr>
              <w:t xml:space="preserve">CPD is supported </w:t>
            </w:r>
            <w:r w:rsidR="00F223A1">
              <w:rPr>
                <w:rFonts w:ascii="Twinkl" w:hAnsi="Twinkl"/>
                <w:sz w:val="18"/>
                <w:szCs w:val="18"/>
              </w:rPr>
              <w:t>through SANDMAT networks, attendance at</w:t>
            </w:r>
            <w:r w:rsidR="00B10D45">
              <w:rPr>
                <w:rFonts w:ascii="Twinkl" w:hAnsi="Twinkl"/>
                <w:sz w:val="18"/>
                <w:szCs w:val="18"/>
              </w:rPr>
              <w:t xml:space="preserve"> training</w:t>
            </w:r>
            <w:r w:rsidR="00F35BE0">
              <w:rPr>
                <w:rFonts w:ascii="Twinkl" w:hAnsi="Twinkl"/>
                <w:sz w:val="18"/>
                <w:szCs w:val="18"/>
              </w:rPr>
              <w:t>/</w:t>
            </w:r>
            <w:r w:rsidR="00B10D45">
              <w:rPr>
                <w:rFonts w:ascii="Twinkl" w:hAnsi="Twinkl"/>
                <w:sz w:val="18"/>
                <w:szCs w:val="18"/>
              </w:rPr>
              <w:t>meetings/conferences and local and National updates (</w:t>
            </w:r>
            <w:r w:rsidR="005B1039">
              <w:rPr>
                <w:rFonts w:ascii="Twinkl" w:hAnsi="Twinkl"/>
                <w:sz w:val="18"/>
                <w:szCs w:val="18"/>
              </w:rPr>
              <w:t>On request</w:t>
            </w:r>
            <w:r w:rsidR="00B10D45">
              <w:rPr>
                <w:rFonts w:ascii="Twinkl" w:hAnsi="Twinkl"/>
                <w:sz w:val="18"/>
                <w:szCs w:val="18"/>
              </w:rPr>
              <w:t xml:space="preserve"> </w:t>
            </w:r>
            <w:r w:rsidR="0081423D">
              <w:rPr>
                <w:rFonts w:ascii="Twinkl" w:hAnsi="Twinkl"/>
                <w:sz w:val="18"/>
                <w:szCs w:val="18"/>
              </w:rPr>
              <w:t xml:space="preserve">Belmont School </w:t>
            </w:r>
            <w:r w:rsidR="00B10D45">
              <w:rPr>
                <w:rFonts w:ascii="Twinkl" w:hAnsi="Twinkl"/>
                <w:sz w:val="18"/>
                <w:szCs w:val="18"/>
              </w:rPr>
              <w:t>CPD strategy document</w:t>
            </w:r>
            <w:r w:rsidR="00DE28F4">
              <w:rPr>
                <w:rFonts w:ascii="Twinkl" w:hAnsi="Twinkl"/>
                <w:sz w:val="18"/>
                <w:szCs w:val="18"/>
              </w:rPr>
              <w:t xml:space="preserve"> can be seen</w:t>
            </w:r>
            <w:r w:rsidR="00B10D45">
              <w:rPr>
                <w:rFonts w:ascii="Twinkl" w:hAnsi="Twinkl"/>
                <w:sz w:val="18"/>
                <w:szCs w:val="18"/>
              </w:rPr>
              <w:t xml:space="preserve"> for more details)</w:t>
            </w:r>
            <w:r w:rsidR="00F35BE0">
              <w:rPr>
                <w:rFonts w:ascii="Twinkl" w:hAnsi="Twinkl"/>
                <w:sz w:val="18"/>
                <w:szCs w:val="18"/>
              </w:rPr>
              <w:t xml:space="preserve">. Where </w:t>
            </w:r>
            <w:r w:rsidR="00E90A00">
              <w:rPr>
                <w:rFonts w:ascii="Twinkl" w:hAnsi="Twinkl"/>
                <w:sz w:val="18"/>
                <w:szCs w:val="18"/>
              </w:rPr>
              <w:t>further training or qualifications are needed to deliver relevant</w:t>
            </w:r>
            <w:r w:rsidR="00F35BE0">
              <w:rPr>
                <w:rFonts w:ascii="Twinkl" w:hAnsi="Twinkl"/>
                <w:sz w:val="18"/>
                <w:szCs w:val="18"/>
              </w:rPr>
              <w:t xml:space="preserve"> </w:t>
            </w:r>
            <w:r w:rsidR="009F6FEA">
              <w:rPr>
                <w:rFonts w:ascii="Twinkl" w:hAnsi="Twinkl"/>
                <w:sz w:val="18"/>
                <w:szCs w:val="18"/>
              </w:rPr>
              <w:t>course</w:t>
            </w:r>
            <w:r w:rsidR="00E90A00">
              <w:rPr>
                <w:rFonts w:ascii="Twinkl" w:hAnsi="Twinkl"/>
                <w:sz w:val="18"/>
                <w:szCs w:val="18"/>
              </w:rPr>
              <w:t>, l</w:t>
            </w:r>
            <w:r w:rsidR="00F35BE0">
              <w:rPr>
                <w:rFonts w:ascii="Twinkl" w:hAnsi="Twinkl"/>
                <w:sz w:val="18"/>
                <w:szCs w:val="18"/>
              </w:rPr>
              <w:t>eaders are sup</w:t>
            </w:r>
            <w:r w:rsidR="00356D0B">
              <w:rPr>
                <w:rFonts w:ascii="Twinkl" w:hAnsi="Twinkl"/>
                <w:sz w:val="18"/>
                <w:szCs w:val="18"/>
              </w:rPr>
              <w:t>po</w:t>
            </w:r>
            <w:r w:rsidR="00F35BE0">
              <w:rPr>
                <w:rFonts w:ascii="Twinkl" w:hAnsi="Twinkl"/>
                <w:sz w:val="18"/>
                <w:szCs w:val="18"/>
              </w:rPr>
              <w:t>rted wit</w:t>
            </w:r>
            <w:r w:rsidR="00356D0B">
              <w:rPr>
                <w:rFonts w:ascii="Twinkl" w:hAnsi="Twinkl"/>
                <w:sz w:val="18"/>
                <w:szCs w:val="18"/>
              </w:rPr>
              <w:t>h</w:t>
            </w:r>
            <w:r w:rsidR="00F35BE0">
              <w:rPr>
                <w:rFonts w:ascii="Twinkl" w:hAnsi="Twinkl"/>
                <w:sz w:val="18"/>
                <w:szCs w:val="18"/>
              </w:rPr>
              <w:t xml:space="preserve"> acce</w:t>
            </w:r>
            <w:r w:rsidR="00E90A00">
              <w:rPr>
                <w:rFonts w:ascii="Twinkl" w:hAnsi="Twinkl"/>
                <w:sz w:val="18"/>
                <w:szCs w:val="18"/>
              </w:rPr>
              <w:t>ssing th</w:t>
            </w:r>
            <w:r w:rsidR="00320FF3">
              <w:rPr>
                <w:rFonts w:ascii="Twinkl" w:hAnsi="Twinkl"/>
                <w:sz w:val="18"/>
                <w:szCs w:val="18"/>
              </w:rPr>
              <w:t xml:space="preserve">ese. </w:t>
            </w:r>
          </w:p>
          <w:p w14:paraId="0E2E8782" w14:textId="6345E7BE" w:rsidR="00356D0B" w:rsidRPr="00B43F2D" w:rsidRDefault="00356D0B">
            <w:pPr>
              <w:rPr>
                <w:rFonts w:ascii="Twinkl" w:hAnsi="Twinkl"/>
                <w:sz w:val="18"/>
                <w:szCs w:val="18"/>
              </w:rPr>
            </w:pPr>
            <w:r>
              <w:rPr>
                <w:rFonts w:ascii="Twinkl" w:hAnsi="Twinkl"/>
                <w:sz w:val="18"/>
                <w:szCs w:val="18"/>
              </w:rPr>
              <w:t>Subject leaders meet with teachers on a regular basis during Focus sessions. In addition</w:t>
            </w:r>
            <w:r w:rsidR="00DE28F4">
              <w:rPr>
                <w:rFonts w:ascii="Twinkl" w:hAnsi="Twinkl"/>
                <w:sz w:val="18"/>
                <w:szCs w:val="18"/>
              </w:rPr>
              <w:t>,</w:t>
            </w:r>
            <w:r>
              <w:rPr>
                <w:rFonts w:ascii="Twinkl" w:hAnsi="Twinkl"/>
                <w:sz w:val="18"/>
                <w:szCs w:val="18"/>
              </w:rPr>
              <w:t xml:space="preserve"> they </w:t>
            </w:r>
            <w:r w:rsidR="006C557E">
              <w:rPr>
                <w:rFonts w:ascii="Twinkl" w:hAnsi="Twinkl"/>
                <w:sz w:val="18"/>
                <w:szCs w:val="18"/>
              </w:rPr>
              <w:t xml:space="preserve">adhere to a rigorous monitoring programme of classroom visits, book/work scrutiny, </w:t>
            </w:r>
            <w:r w:rsidR="00E535C0">
              <w:rPr>
                <w:rFonts w:ascii="Twinkl" w:hAnsi="Twinkl"/>
                <w:sz w:val="18"/>
                <w:szCs w:val="18"/>
              </w:rPr>
              <w:t xml:space="preserve">learning walks and moderation of assessment data. </w:t>
            </w:r>
            <w:r w:rsidR="005B1039">
              <w:rPr>
                <w:rFonts w:ascii="Twinkl" w:hAnsi="Twinkl"/>
                <w:sz w:val="18"/>
                <w:szCs w:val="18"/>
              </w:rPr>
              <w:t>(On request T&amp;L monitoring schedule can be seen for more details</w:t>
            </w:r>
            <w:r w:rsidR="00140189">
              <w:rPr>
                <w:rFonts w:ascii="Twinkl" w:hAnsi="Twinkl"/>
                <w:sz w:val="18"/>
                <w:szCs w:val="18"/>
              </w:rPr>
              <w:t>).</w:t>
            </w:r>
          </w:p>
        </w:tc>
      </w:tr>
    </w:tbl>
    <w:p w14:paraId="5DD1A381" w14:textId="77777777" w:rsidR="00117159" w:rsidRDefault="00117159"/>
    <w:p w14:paraId="036F9198" w14:textId="77777777" w:rsidR="00406A56" w:rsidRDefault="00406A56"/>
    <w:p w14:paraId="00ABFB85" w14:textId="77777777" w:rsidR="00406A56" w:rsidRDefault="00406A56"/>
    <w:tbl>
      <w:tblPr>
        <w:tblStyle w:val="TableGrid"/>
        <w:tblpPr w:leftFromText="180" w:rightFromText="180" w:horzAnchor="margin" w:tblpY="894"/>
        <w:tblW w:w="15482" w:type="dxa"/>
        <w:tblLook w:val="04A0" w:firstRow="1" w:lastRow="0" w:firstColumn="1" w:lastColumn="0" w:noHBand="0" w:noVBand="1"/>
      </w:tblPr>
      <w:tblGrid>
        <w:gridCol w:w="562"/>
        <w:gridCol w:w="1985"/>
        <w:gridCol w:w="1625"/>
        <w:gridCol w:w="1099"/>
        <w:gridCol w:w="428"/>
        <w:gridCol w:w="108"/>
        <w:gridCol w:w="288"/>
        <w:gridCol w:w="421"/>
        <w:gridCol w:w="270"/>
        <w:gridCol w:w="155"/>
        <w:gridCol w:w="567"/>
        <w:gridCol w:w="284"/>
        <w:gridCol w:w="1168"/>
        <w:gridCol w:w="165"/>
        <w:gridCol w:w="509"/>
        <w:gridCol w:w="142"/>
        <w:gridCol w:w="709"/>
        <w:gridCol w:w="125"/>
        <w:gridCol w:w="381"/>
        <w:gridCol w:w="61"/>
        <w:gridCol w:w="425"/>
        <w:gridCol w:w="588"/>
        <w:gridCol w:w="156"/>
        <w:gridCol w:w="390"/>
        <w:gridCol w:w="435"/>
        <w:gridCol w:w="174"/>
        <w:gridCol w:w="1200"/>
        <w:gridCol w:w="1062"/>
      </w:tblGrid>
      <w:tr w:rsidR="00662C63" w:rsidRPr="00D2562D" w14:paraId="1D2AF8E6" w14:textId="77777777" w:rsidTr="00F21AC0">
        <w:tc>
          <w:tcPr>
            <w:tcW w:w="562" w:type="dxa"/>
            <w:vMerge w:val="restart"/>
            <w:textDirection w:val="btLr"/>
          </w:tcPr>
          <w:p w14:paraId="4A57F2CD" w14:textId="77777777" w:rsidR="00662C63" w:rsidRPr="00D2562D" w:rsidRDefault="00662C63" w:rsidP="0036276C">
            <w:pPr>
              <w:ind w:left="113" w:right="113"/>
              <w:contextualSpacing/>
              <w:jc w:val="center"/>
              <w:rPr>
                <w:rFonts w:cstheme="minorHAnsi"/>
                <w:b/>
                <w:sz w:val="12"/>
                <w:szCs w:val="12"/>
              </w:rPr>
            </w:pPr>
            <w:r w:rsidRPr="00D2562D">
              <w:rPr>
                <w:rFonts w:cstheme="minorHAnsi"/>
                <w:b/>
                <w:sz w:val="12"/>
                <w:szCs w:val="12"/>
              </w:rPr>
              <w:lastRenderedPageBreak/>
              <w:t>INTENT</w:t>
            </w:r>
          </w:p>
        </w:tc>
        <w:tc>
          <w:tcPr>
            <w:tcW w:w="1985" w:type="dxa"/>
            <w:shd w:val="clear" w:color="auto" w:fill="E2EFD9" w:themeFill="accent6" w:themeFillTint="33"/>
          </w:tcPr>
          <w:p w14:paraId="2B0A6DC7" w14:textId="77777777" w:rsidR="00662C63" w:rsidRPr="00D2562D" w:rsidRDefault="00662C63" w:rsidP="0036276C">
            <w:pPr>
              <w:contextualSpacing/>
              <w:rPr>
                <w:rFonts w:cstheme="minorHAnsi"/>
                <w:b/>
                <w:sz w:val="12"/>
                <w:szCs w:val="12"/>
              </w:rPr>
            </w:pPr>
            <w:r w:rsidRPr="00D2562D">
              <w:rPr>
                <w:rFonts w:cstheme="minorHAnsi"/>
                <w:b/>
                <w:sz w:val="12"/>
                <w:szCs w:val="12"/>
              </w:rPr>
              <w:t>At Belmont School we aim to</w:t>
            </w:r>
          </w:p>
        </w:tc>
        <w:tc>
          <w:tcPr>
            <w:tcW w:w="12935" w:type="dxa"/>
            <w:gridSpan w:val="26"/>
            <w:shd w:val="clear" w:color="auto" w:fill="E2EFD9" w:themeFill="accent6" w:themeFillTint="33"/>
          </w:tcPr>
          <w:p w14:paraId="4A2233D3" w14:textId="77777777" w:rsidR="00662C63" w:rsidRPr="00D2562D" w:rsidRDefault="00662C63" w:rsidP="0036276C">
            <w:pPr>
              <w:contextualSpacing/>
              <w:jc w:val="center"/>
              <w:rPr>
                <w:rFonts w:cstheme="minorHAnsi"/>
                <w:b/>
                <w:i/>
                <w:sz w:val="12"/>
                <w:szCs w:val="12"/>
              </w:rPr>
            </w:pPr>
            <w:r w:rsidRPr="00D2562D">
              <w:rPr>
                <w:rFonts w:cstheme="minorHAnsi"/>
                <w:b/>
                <w:i/>
                <w:sz w:val="12"/>
                <w:szCs w:val="12"/>
              </w:rPr>
              <w:t>‘Be the best that we can be’</w:t>
            </w:r>
          </w:p>
        </w:tc>
      </w:tr>
      <w:tr w:rsidR="00662C63" w:rsidRPr="00D2562D" w14:paraId="49F04E1C" w14:textId="77777777" w:rsidTr="00F21AC0">
        <w:tc>
          <w:tcPr>
            <w:tcW w:w="562" w:type="dxa"/>
            <w:vMerge/>
          </w:tcPr>
          <w:p w14:paraId="149B61D4" w14:textId="77777777" w:rsidR="00662C63" w:rsidRPr="00D2562D" w:rsidRDefault="00662C63" w:rsidP="0036276C">
            <w:pPr>
              <w:contextualSpacing/>
              <w:jc w:val="center"/>
              <w:rPr>
                <w:rFonts w:cstheme="minorHAnsi"/>
                <w:b/>
                <w:sz w:val="12"/>
                <w:szCs w:val="12"/>
              </w:rPr>
            </w:pPr>
          </w:p>
        </w:tc>
        <w:tc>
          <w:tcPr>
            <w:tcW w:w="1985" w:type="dxa"/>
            <w:shd w:val="clear" w:color="auto" w:fill="EDEDED" w:themeFill="accent3" w:themeFillTint="33"/>
          </w:tcPr>
          <w:p w14:paraId="2804C66D" w14:textId="77777777" w:rsidR="00662C63" w:rsidRPr="00D2562D" w:rsidRDefault="00662C63" w:rsidP="0036276C">
            <w:pPr>
              <w:contextualSpacing/>
              <w:rPr>
                <w:rFonts w:cstheme="minorHAnsi"/>
                <w:b/>
                <w:sz w:val="12"/>
                <w:szCs w:val="12"/>
              </w:rPr>
            </w:pPr>
            <w:r w:rsidRPr="00D2562D">
              <w:rPr>
                <w:rFonts w:cstheme="minorHAnsi"/>
                <w:b/>
                <w:sz w:val="12"/>
                <w:szCs w:val="12"/>
              </w:rPr>
              <w:t>Core Values</w:t>
            </w:r>
          </w:p>
        </w:tc>
        <w:tc>
          <w:tcPr>
            <w:tcW w:w="3548" w:type="dxa"/>
            <w:gridSpan w:val="5"/>
            <w:shd w:val="clear" w:color="auto" w:fill="EDEDED" w:themeFill="accent3" w:themeFillTint="33"/>
          </w:tcPr>
          <w:p w14:paraId="5A3D1737" w14:textId="77777777" w:rsidR="00662C63" w:rsidRPr="00D2562D" w:rsidRDefault="00662C63" w:rsidP="0036276C">
            <w:pPr>
              <w:contextualSpacing/>
              <w:jc w:val="center"/>
              <w:rPr>
                <w:rFonts w:cstheme="minorHAnsi"/>
                <w:b/>
                <w:bCs/>
                <w:sz w:val="12"/>
                <w:szCs w:val="12"/>
              </w:rPr>
            </w:pPr>
            <w:r w:rsidRPr="00D2562D">
              <w:rPr>
                <w:rFonts w:cstheme="minorHAnsi"/>
                <w:b/>
                <w:bCs/>
                <w:sz w:val="12"/>
                <w:szCs w:val="12"/>
              </w:rPr>
              <w:t>Relationships</w:t>
            </w:r>
          </w:p>
        </w:tc>
        <w:tc>
          <w:tcPr>
            <w:tcW w:w="3681" w:type="dxa"/>
            <w:gridSpan w:val="9"/>
            <w:shd w:val="clear" w:color="auto" w:fill="EDEDED" w:themeFill="accent3" w:themeFillTint="33"/>
          </w:tcPr>
          <w:p w14:paraId="74B08E17" w14:textId="77777777" w:rsidR="00662C63" w:rsidRPr="00D2562D" w:rsidRDefault="00662C63" w:rsidP="0036276C">
            <w:pPr>
              <w:contextualSpacing/>
              <w:jc w:val="center"/>
              <w:rPr>
                <w:rFonts w:cstheme="minorHAnsi"/>
                <w:b/>
                <w:bCs/>
                <w:sz w:val="12"/>
                <w:szCs w:val="12"/>
              </w:rPr>
            </w:pPr>
            <w:r w:rsidRPr="00D2562D">
              <w:rPr>
                <w:rFonts w:cstheme="minorHAnsi"/>
                <w:b/>
                <w:bCs/>
                <w:sz w:val="12"/>
                <w:szCs w:val="12"/>
              </w:rPr>
              <w:t>Kindness</w:t>
            </w:r>
          </w:p>
        </w:tc>
        <w:tc>
          <w:tcPr>
            <w:tcW w:w="5706" w:type="dxa"/>
            <w:gridSpan w:val="12"/>
            <w:shd w:val="clear" w:color="auto" w:fill="EDEDED" w:themeFill="accent3" w:themeFillTint="33"/>
          </w:tcPr>
          <w:p w14:paraId="344804E3" w14:textId="77777777" w:rsidR="00662C63" w:rsidRPr="00D2562D" w:rsidRDefault="00662C63" w:rsidP="0036276C">
            <w:pPr>
              <w:contextualSpacing/>
              <w:jc w:val="center"/>
              <w:rPr>
                <w:rFonts w:cstheme="minorHAnsi"/>
                <w:b/>
                <w:bCs/>
                <w:sz w:val="12"/>
                <w:szCs w:val="12"/>
              </w:rPr>
            </w:pPr>
            <w:r w:rsidRPr="00D2562D">
              <w:rPr>
                <w:rFonts w:cstheme="minorHAnsi"/>
                <w:b/>
                <w:bCs/>
                <w:sz w:val="12"/>
                <w:szCs w:val="12"/>
              </w:rPr>
              <w:t>High Aspirations</w:t>
            </w:r>
          </w:p>
        </w:tc>
      </w:tr>
      <w:tr w:rsidR="00662C63" w:rsidRPr="00D2562D" w14:paraId="3C4EA09B" w14:textId="77777777" w:rsidTr="00F21AC0">
        <w:tc>
          <w:tcPr>
            <w:tcW w:w="562" w:type="dxa"/>
            <w:vMerge/>
          </w:tcPr>
          <w:p w14:paraId="22F15341" w14:textId="77777777" w:rsidR="00662C63" w:rsidRPr="00D2562D" w:rsidRDefault="00662C63" w:rsidP="0036276C">
            <w:pPr>
              <w:contextualSpacing/>
              <w:jc w:val="center"/>
              <w:rPr>
                <w:rFonts w:cstheme="minorHAnsi"/>
                <w:b/>
                <w:sz w:val="12"/>
                <w:szCs w:val="12"/>
              </w:rPr>
            </w:pPr>
          </w:p>
        </w:tc>
        <w:tc>
          <w:tcPr>
            <w:tcW w:w="1985" w:type="dxa"/>
            <w:shd w:val="clear" w:color="auto" w:fill="EDEDED" w:themeFill="accent3" w:themeFillTint="33"/>
          </w:tcPr>
          <w:p w14:paraId="1F13983E" w14:textId="77777777" w:rsidR="00662C63" w:rsidRPr="00D2562D" w:rsidRDefault="00662C63" w:rsidP="0036276C">
            <w:pPr>
              <w:contextualSpacing/>
              <w:rPr>
                <w:rFonts w:cstheme="minorHAnsi"/>
                <w:b/>
                <w:sz w:val="12"/>
                <w:szCs w:val="12"/>
              </w:rPr>
            </w:pPr>
          </w:p>
        </w:tc>
        <w:tc>
          <w:tcPr>
            <w:tcW w:w="3548" w:type="dxa"/>
            <w:gridSpan w:val="5"/>
            <w:shd w:val="clear" w:color="auto" w:fill="EDEDED" w:themeFill="accent3" w:themeFillTint="33"/>
          </w:tcPr>
          <w:p w14:paraId="4DC43BC5" w14:textId="77777777" w:rsidR="00662C63" w:rsidRPr="00D2562D" w:rsidRDefault="00662C63" w:rsidP="0036276C">
            <w:pPr>
              <w:contextualSpacing/>
              <w:jc w:val="center"/>
              <w:rPr>
                <w:rFonts w:cstheme="minorHAnsi"/>
                <w:sz w:val="12"/>
                <w:szCs w:val="12"/>
              </w:rPr>
            </w:pPr>
            <w:r w:rsidRPr="00D2562D">
              <w:rPr>
                <w:rFonts w:cstheme="minorHAnsi"/>
                <w:sz w:val="12"/>
                <w:szCs w:val="12"/>
              </w:rPr>
              <w:t>Community</w:t>
            </w:r>
          </w:p>
          <w:p w14:paraId="7C35C5B6" w14:textId="77777777" w:rsidR="00662C63" w:rsidRPr="00D2562D" w:rsidRDefault="00662C63" w:rsidP="0036276C">
            <w:pPr>
              <w:contextualSpacing/>
              <w:jc w:val="center"/>
              <w:rPr>
                <w:rFonts w:cstheme="minorHAnsi"/>
                <w:sz w:val="12"/>
                <w:szCs w:val="12"/>
              </w:rPr>
            </w:pPr>
            <w:r w:rsidRPr="00D2562D">
              <w:rPr>
                <w:rFonts w:cstheme="minorHAnsi"/>
                <w:sz w:val="12"/>
                <w:szCs w:val="12"/>
              </w:rPr>
              <w:t>Belonging</w:t>
            </w:r>
          </w:p>
          <w:p w14:paraId="35EECC75" w14:textId="77777777" w:rsidR="00662C63" w:rsidRPr="00D2562D" w:rsidRDefault="00662C63" w:rsidP="0036276C">
            <w:pPr>
              <w:contextualSpacing/>
              <w:jc w:val="center"/>
              <w:rPr>
                <w:rFonts w:cstheme="minorHAnsi"/>
                <w:sz w:val="12"/>
                <w:szCs w:val="12"/>
              </w:rPr>
            </w:pPr>
            <w:r w:rsidRPr="00D2562D">
              <w:rPr>
                <w:rFonts w:cstheme="minorHAnsi"/>
                <w:sz w:val="12"/>
                <w:szCs w:val="12"/>
              </w:rPr>
              <w:t xml:space="preserve">Love &amp; Connection </w:t>
            </w:r>
          </w:p>
          <w:p w14:paraId="2526695D" w14:textId="77777777" w:rsidR="00662C63" w:rsidRPr="00D2562D" w:rsidRDefault="00662C63" w:rsidP="0036276C">
            <w:pPr>
              <w:contextualSpacing/>
              <w:jc w:val="center"/>
              <w:rPr>
                <w:rFonts w:cstheme="minorHAnsi"/>
                <w:sz w:val="12"/>
                <w:szCs w:val="12"/>
              </w:rPr>
            </w:pPr>
            <w:r w:rsidRPr="00D2562D">
              <w:rPr>
                <w:rFonts w:cstheme="minorHAnsi"/>
                <w:sz w:val="12"/>
                <w:szCs w:val="12"/>
              </w:rPr>
              <w:t>Diversity</w:t>
            </w:r>
          </w:p>
        </w:tc>
        <w:tc>
          <w:tcPr>
            <w:tcW w:w="3681" w:type="dxa"/>
            <w:gridSpan w:val="9"/>
            <w:shd w:val="clear" w:color="auto" w:fill="EDEDED" w:themeFill="accent3" w:themeFillTint="33"/>
          </w:tcPr>
          <w:p w14:paraId="4DA4EBDA" w14:textId="77777777" w:rsidR="00662C63" w:rsidRPr="00D2562D" w:rsidRDefault="00662C63" w:rsidP="0036276C">
            <w:pPr>
              <w:contextualSpacing/>
              <w:jc w:val="center"/>
              <w:rPr>
                <w:rFonts w:cstheme="minorHAnsi"/>
                <w:sz w:val="12"/>
                <w:szCs w:val="12"/>
              </w:rPr>
            </w:pPr>
            <w:r w:rsidRPr="00D2562D">
              <w:rPr>
                <w:rFonts w:cstheme="minorHAnsi"/>
                <w:sz w:val="12"/>
                <w:szCs w:val="12"/>
              </w:rPr>
              <w:t>Empathy</w:t>
            </w:r>
          </w:p>
          <w:p w14:paraId="4AF8E695" w14:textId="77777777" w:rsidR="00662C63" w:rsidRPr="00D2562D" w:rsidRDefault="00662C63" w:rsidP="0036276C">
            <w:pPr>
              <w:contextualSpacing/>
              <w:jc w:val="center"/>
              <w:rPr>
                <w:rFonts w:cstheme="minorHAnsi"/>
                <w:sz w:val="12"/>
                <w:szCs w:val="12"/>
              </w:rPr>
            </w:pPr>
            <w:r w:rsidRPr="00D2562D">
              <w:rPr>
                <w:rFonts w:cstheme="minorHAnsi"/>
                <w:sz w:val="12"/>
                <w:szCs w:val="12"/>
              </w:rPr>
              <w:t>Compassion</w:t>
            </w:r>
          </w:p>
          <w:p w14:paraId="49B2BA8B" w14:textId="77777777" w:rsidR="00662C63" w:rsidRPr="00D2562D" w:rsidRDefault="00662C63" w:rsidP="0036276C">
            <w:pPr>
              <w:contextualSpacing/>
              <w:jc w:val="center"/>
              <w:rPr>
                <w:rFonts w:cstheme="minorHAnsi"/>
                <w:sz w:val="12"/>
                <w:szCs w:val="12"/>
              </w:rPr>
            </w:pPr>
            <w:r w:rsidRPr="00D2562D">
              <w:rPr>
                <w:rFonts w:cstheme="minorHAnsi"/>
                <w:sz w:val="12"/>
                <w:szCs w:val="12"/>
              </w:rPr>
              <w:t>Care</w:t>
            </w:r>
          </w:p>
          <w:p w14:paraId="68AB4D38" w14:textId="77777777" w:rsidR="00662C63" w:rsidRPr="00D2562D" w:rsidRDefault="00662C63" w:rsidP="0036276C">
            <w:pPr>
              <w:contextualSpacing/>
              <w:jc w:val="center"/>
              <w:rPr>
                <w:rFonts w:cstheme="minorHAnsi"/>
                <w:sz w:val="12"/>
                <w:szCs w:val="12"/>
              </w:rPr>
            </w:pPr>
            <w:r w:rsidRPr="00D2562D">
              <w:rPr>
                <w:rFonts w:cstheme="minorHAnsi"/>
                <w:sz w:val="12"/>
                <w:szCs w:val="12"/>
              </w:rPr>
              <w:t>Understanding</w:t>
            </w:r>
          </w:p>
        </w:tc>
        <w:tc>
          <w:tcPr>
            <w:tcW w:w="5706" w:type="dxa"/>
            <w:gridSpan w:val="12"/>
            <w:shd w:val="clear" w:color="auto" w:fill="EDEDED" w:themeFill="accent3" w:themeFillTint="33"/>
          </w:tcPr>
          <w:p w14:paraId="0EBE5EAC" w14:textId="77777777" w:rsidR="00662C63" w:rsidRPr="00D2562D" w:rsidRDefault="00662C63" w:rsidP="0036276C">
            <w:pPr>
              <w:contextualSpacing/>
              <w:jc w:val="center"/>
              <w:rPr>
                <w:rFonts w:cstheme="minorHAnsi"/>
                <w:sz w:val="12"/>
                <w:szCs w:val="12"/>
              </w:rPr>
            </w:pPr>
            <w:r w:rsidRPr="00D2562D">
              <w:rPr>
                <w:rFonts w:cstheme="minorHAnsi"/>
                <w:sz w:val="12"/>
                <w:szCs w:val="12"/>
              </w:rPr>
              <w:t>Challenge</w:t>
            </w:r>
          </w:p>
          <w:p w14:paraId="3842B398" w14:textId="77777777" w:rsidR="00662C63" w:rsidRPr="00D2562D" w:rsidRDefault="00662C63" w:rsidP="0036276C">
            <w:pPr>
              <w:contextualSpacing/>
              <w:jc w:val="center"/>
              <w:rPr>
                <w:rFonts w:cstheme="minorHAnsi"/>
                <w:sz w:val="12"/>
                <w:szCs w:val="12"/>
              </w:rPr>
            </w:pPr>
            <w:r w:rsidRPr="00D2562D">
              <w:rPr>
                <w:rFonts w:cstheme="minorHAnsi"/>
                <w:sz w:val="12"/>
                <w:szCs w:val="12"/>
              </w:rPr>
              <w:t>Love for learning</w:t>
            </w:r>
          </w:p>
          <w:p w14:paraId="71F09027" w14:textId="77777777" w:rsidR="00662C63" w:rsidRPr="00D2562D" w:rsidRDefault="00662C63" w:rsidP="0036276C">
            <w:pPr>
              <w:contextualSpacing/>
              <w:jc w:val="center"/>
              <w:rPr>
                <w:rFonts w:cstheme="minorHAnsi"/>
                <w:sz w:val="12"/>
                <w:szCs w:val="12"/>
              </w:rPr>
            </w:pPr>
            <w:r w:rsidRPr="00D2562D">
              <w:rPr>
                <w:rFonts w:cstheme="minorHAnsi"/>
                <w:sz w:val="12"/>
                <w:szCs w:val="12"/>
              </w:rPr>
              <w:t>Growth</w:t>
            </w:r>
          </w:p>
          <w:p w14:paraId="34D72261" w14:textId="77777777" w:rsidR="00662C63" w:rsidRPr="00D2562D" w:rsidRDefault="00662C63" w:rsidP="0036276C">
            <w:pPr>
              <w:contextualSpacing/>
              <w:jc w:val="center"/>
              <w:rPr>
                <w:rFonts w:cstheme="minorHAnsi"/>
                <w:sz w:val="12"/>
                <w:szCs w:val="12"/>
              </w:rPr>
            </w:pPr>
            <w:r w:rsidRPr="00D2562D">
              <w:rPr>
                <w:rFonts w:cstheme="minorHAnsi"/>
                <w:sz w:val="12"/>
                <w:szCs w:val="12"/>
              </w:rPr>
              <w:t>Making a difference</w:t>
            </w:r>
          </w:p>
        </w:tc>
      </w:tr>
      <w:tr w:rsidR="00662C63" w:rsidRPr="00D2562D" w14:paraId="24E86013" w14:textId="77777777" w:rsidTr="00F21AC0">
        <w:tc>
          <w:tcPr>
            <w:tcW w:w="562" w:type="dxa"/>
            <w:vMerge/>
          </w:tcPr>
          <w:p w14:paraId="2F742B15" w14:textId="77777777" w:rsidR="00662C63" w:rsidRPr="00D2562D" w:rsidRDefault="00662C63" w:rsidP="0036276C">
            <w:pPr>
              <w:contextualSpacing/>
              <w:jc w:val="center"/>
              <w:rPr>
                <w:rFonts w:cstheme="minorHAnsi"/>
                <w:b/>
                <w:sz w:val="12"/>
                <w:szCs w:val="12"/>
              </w:rPr>
            </w:pPr>
          </w:p>
        </w:tc>
        <w:tc>
          <w:tcPr>
            <w:tcW w:w="1985" w:type="dxa"/>
            <w:shd w:val="clear" w:color="auto" w:fill="FFF2CC" w:themeFill="accent4" w:themeFillTint="33"/>
          </w:tcPr>
          <w:p w14:paraId="16A59721" w14:textId="77777777" w:rsidR="00662C63" w:rsidRPr="00D2562D" w:rsidRDefault="00662C63" w:rsidP="0036276C">
            <w:pPr>
              <w:contextualSpacing/>
              <w:rPr>
                <w:rFonts w:cstheme="minorHAnsi"/>
                <w:b/>
                <w:sz w:val="12"/>
                <w:szCs w:val="12"/>
              </w:rPr>
            </w:pPr>
            <w:r w:rsidRPr="00D2562D">
              <w:rPr>
                <w:rFonts w:cstheme="minorHAnsi"/>
                <w:b/>
                <w:sz w:val="12"/>
                <w:szCs w:val="12"/>
              </w:rPr>
              <w:t>Vision</w:t>
            </w:r>
          </w:p>
        </w:tc>
        <w:tc>
          <w:tcPr>
            <w:tcW w:w="12935" w:type="dxa"/>
            <w:gridSpan w:val="26"/>
            <w:shd w:val="clear" w:color="auto" w:fill="FFF2CC" w:themeFill="accent4" w:themeFillTint="33"/>
          </w:tcPr>
          <w:p w14:paraId="69A37FF0" w14:textId="77777777" w:rsidR="00662C63" w:rsidRPr="00D2562D" w:rsidRDefault="00662C63" w:rsidP="0036276C">
            <w:pPr>
              <w:contextualSpacing/>
              <w:jc w:val="center"/>
              <w:rPr>
                <w:rFonts w:cstheme="minorHAnsi"/>
                <w:sz w:val="12"/>
                <w:szCs w:val="12"/>
              </w:rPr>
            </w:pPr>
            <w:r w:rsidRPr="00D2562D">
              <w:rPr>
                <w:rFonts w:cstheme="minorHAnsi"/>
                <w:sz w:val="12"/>
                <w:szCs w:val="12"/>
              </w:rPr>
              <w:t xml:space="preserve">An inclusive learning and therapeutic community that is committed to ensuring pupils are safe, happy, enthusiastic and purposeful learners. We believe that every pupil must be provided with opportunities to develop socially, emotionally, academically to achieve the best they can achieve. The curriculum is successfully planned sequentially and managed to ensure all pupils gain </w:t>
            </w:r>
            <w:r w:rsidRPr="00D2562D">
              <w:rPr>
                <w:rFonts w:cstheme="minorHAnsi"/>
                <w:b/>
                <w:bCs/>
                <w:sz w:val="12"/>
                <w:szCs w:val="12"/>
              </w:rPr>
              <w:t>knowledge and skills</w:t>
            </w:r>
            <w:r w:rsidRPr="00D2562D">
              <w:rPr>
                <w:rFonts w:cstheme="minorHAnsi"/>
                <w:sz w:val="12"/>
                <w:szCs w:val="12"/>
              </w:rPr>
              <w:t xml:space="preserve"> to ensure they are well prepared for the next stage in the education, training and employment. On leaving school, our pupils have the social skills, education and confidence to thrive in the adult world and an understanding they are able to make a positive contribution to the world around them.</w:t>
            </w:r>
          </w:p>
          <w:p w14:paraId="407007CF" w14:textId="77777777" w:rsidR="00662C63" w:rsidRPr="00D2562D" w:rsidRDefault="00662C63" w:rsidP="0036276C">
            <w:pPr>
              <w:contextualSpacing/>
              <w:jc w:val="center"/>
              <w:rPr>
                <w:rFonts w:cstheme="minorHAnsi"/>
                <w:sz w:val="12"/>
                <w:szCs w:val="12"/>
              </w:rPr>
            </w:pPr>
            <w:r w:rsidRPr="00D2562D">
              <w:rPr>
                <w:rFonts w:cstheme="minorHAnsi"/>
                <w:sz w:val="12"/>
                <w:szCs w:val="12"/>
              </w:rPr>
              <w:t>Learning is an integral part of our day and takes place throughout the day in all areas.</w:t>
            </w:r>
          </w:p>
        </w:tc>
      </w:tr>
      <w:tr w:rsidR="00662C63" w:rsidRPr="00D2562D" w14:paraId="51504C52" w14:textId="77777777" w:rsidTr="00F21AC0">
        <w:tc>
          <w:tcPr>
            <w:tcW w:w="562" w:type="dxa"/>
            <w:vMerge/>
          </w:tcPr>
          <w:p w14:paraId="01BA8482" w14:textId="77777777" w:rsidR="00662C63" w:rsidRPr="00D2562D" w:rsidRDefault="00662C63" w:rsidP="0036276C">
            <w:pPr>
              <w:contextualSpacing/>
              <w:jc w:val="center"/>
              <w:rPr>
                <w:rFonts w:cstheme="minorHAnsi"/>
                <w:b/>
                <w:sz w:val="12"/>
                <w:szCs w:val="12"/>
              </w:rPr>
            </w:pPr>
          </w:p>
        </w:tc>
        <w:tc>
          <w:tcPr>
            <w:tcW w:w="1985" w:type="dxa"/>
            <w:shd w:val="clear" w:color="auto" w:fill="D9E2F3" w:themeFill="accent1" w:themeFillTint="33"/>
          </w:tcPr>
          <w:p w14:paraId="6B7A2D44" w14:textId="77777777" w:rsidR="00662C63" w:rsidRPr="00D2562D" w:rsidRDefault="00662C63" w:rsidP="0036276C">
            <w:pPr>
              <w:contextualSpacing/>
              <w:rPr>
                <w:rFonts w:cstheme="minorHAnsi"/>
                <w:b/>
                <w:sz w:val="12"/>
                <w:szCs w:val="12"/>
              </w:rPr>
            </w:pPr>
            <w:r w:rsidRPr="00D2562D">
              <w:rPr>
                <w:rFonts w:cstheme="minorHAnsi"/>
                <w:b/>
                <w:sz w:val="12"/>
                <w:szCs w:val="12"/>
              </w:rPr>
              <w:t>Relational &amp; Restorative School (Behavioural Values &amp; principles)</w:t>
            </w:r>
          </w:p>
        </w:tc>
        <w:tc>
          <w:tcPr>
            <w:tcW w:w="1625" w:type="dxa"/>
            <w:shd w:val="clear" w:color="auto" w:fill="D9E2F3" w:themeFill="accent1" w:themeFillTint="33"/>
          </w:tcPr>
          <w:p w14:paraId="492772D4" w14:textId="77777777" w:rsidR="00662C63" w:rsidRPr="00D2562D" w:rsidRDefault="00662C63" w:rsidP="0036276C">
            <w:pPr>
              <w:contextualSpacing/>
              <w:rPr>
                <w:rFonts w:cstheme="minorHAnsi"/>
                <w:sz w:val="12"/>
                <w:szCs w:val="12"/>
              </w:rPr>
            </w:pPr>
            <w:r w:rsidRPr="00D2562D">
              <w:rPr>
                <w:rFonts w:cstheme="minorHAnsi"/>
                <w:sz w:val="12"/>
                <w:szCs w:val="12"/>
              </w:rPr>
              <w:t>ACE Aware</w:t>
            </w:r>
          </w:p>
        </w:tc>
        <w:tc>
          <w:tcPr>
            <w:tcW w:w="1635" w:type="dxa"/>
            <w:gridSpan w:val="3"/>
            <w:shd w:val="clear" w:color="auto" w:fill="D9E2F3" w:themeFill="accent1" w:themeFillTint="33"/>
          </w:tcPr>
          <w:p w14:paraId="096D19CB" w14:textId="77777777" w:rsidR="00662C63" w:rsidRPr="00D2562D" w:rsidRDefault="00662C63" w:rsidP="0036276C">
            <w:pPr>
              <w:contextualSpacing/>
              <w:rPr>
                <w:rFonts w:cstheme="minorHAnsi"/>
                <w:sz w:val="12"/>
                <w:szCs w:val="12"/>
              </w:rPr>
            </w:pPr>
            <w:r w:rsidRPr="00D2562D">
              <w:rPr>
                <w:rFonts w:cstheme="minorHAnsi"/>
                <w:sz w:val="12"/>
                <w:szCs w:val="12"/>
              </w:rPr>
              <w:t>Trauma Informed</w:t>
            </w:r>
          </w:p>
        </w:tc>
        <w:tc>
          <w:tcPr>
            <w:tcW w:w="1985" w:type="dxa"/>
            <w:gridSpan w:val="6"/>
            <w:shd w:val="clear" w:color="auto" w:fill="D9E2F3" w:themeFill="accent1" w:themeFillTint="33"/>
          </w:tcPr>
          <w:p w14:paraId="39832E01" w14:textId="77777777" w:rsidR="00662C63" w:rsidRPr="00D2562D" w:rsidRDefault="00662C63" w:rsidP="0036276C">
            <w:pPr>
              <w:contextualSpacing/>
              <w:rPr>
                <w:rFonts w:cstheme="minorHAnsi"/>
                <w:sz w:val="12"/>
                <w:szCs w:val="12"/>
              </w:rPr>
            </w:pPr>
            <w:r w:rsidRPr="00D2562D">
              <w:rPr>
                <w:rFonts w:cstheme="minorHAnsi"/>
                <w:sz w:val="12"/>
                <w:szCs w:val="12"/>
              </w:rPr>
              <w:t>Restorative Practice</w:t>
            </w:r>
          </w:p>
        </w:tc>
        <w:tc>
          <w:tcPr>
            <w:tcW w:w="1984" w:type="dxa"/>
            <w:gridSpan w:val="4"/>
            <w:shd w:val="clear" w:color="auto" w:fill="D9E2F3" w:themeFill="accent1" w:themeFillTint="33"/>
          </w:tcPr>
          <w:p w14:paraId="7888AB1C" w14:textId="77777777" w:rsidR="00662C63" w:rsidRPr="00D2562D" w:rsidRDefault="00662C63" w:rsidP="0036276C">
            <w:pPr>
              <w:contextualSpacing/>
              <w:rPr>
                <w:rFonts w:cstheme="minorHAnsi"/>
                <w:sz w:val="12"/>
                <w:szCs w:val="12"/>
              </w:rPr>
            </w:pPr>
            <w:r w:rsidRPr="00D2562D">
              <w:rPr>
                <w:rFonts w:cstheme="minorHAnsi"/>
                <w:sz w:val="12"/>
                <w:szCs w:val="12"/>
              </w:rPr>
              <w:t>Thrive Approach &amp; Interoception curriculum</w:t>
            </w:r>
          </w:p>
        </w:tc>
        <w:tc>
          <w:tcPr>
            <w:tcW w:w="2289" w:type="dxa"/>
            <w:gridSpan w:val="6"/>
            <w:shd w:val="clear" w:color="auto" w:fill="D9E2F3" w:themeFill="accent1" w:themeFillTint="33"/>
          </w:tcPr>
          <w:p w14:paraId="2E194DB4" w14:textId="77777777" w:rsidR="00662C63" w:rsidRPr="00D2562D" w:rsidRDefault="00662C63" w:rsidP="0036276C">
            <w:pPr>
              <w:contextualSpacing/>
              <w:rPr>
                <w:rFonts w:cstheme="minorHAnsi"/>
                <w:sz w:val="12"/>
                <w:szCs w:val="12"/>
              </w:rPr>
            </w:pPr>
            <w:r w:rsidRPr="00D2562D">
              <w:rPr>
                <w:rFonts w:cstheme="minorHAnsi"/>
                <w:sz w:val="12"/>
                <w:szCs w:val="12"/>
              </w:rPr>
              <w:t>Wide range of Interventions</w:t>
            </w:r>
          </w:p>
        </w:tc>
        <w:tc>
          <w:tcPr>
            <w:tcW w:w="1155" w:type="dxa"/>
            <w:gridSpan w:val="4"/>
            <w:shd w:val="clear" w:color="auto" w:fill="D9E2F3" w:themeFill="accent1" w:themeFillTint="33"/>
          </w:tcPr>
          <w:p w14:paraId="1BC6C809" w14:textId="77777777" w:rsidR="00662C63" w:rsidRPr="00D2562D" w:rsidRDefault="00662C63" w:rsidP="0036276C">
            <w:pPr>
              <w:contextualSpacing/>
              <w:rPr>
                <w:rFonts w:cstheme="minorHAnsi"/>
                <w:sz w:val="12"/>
                <w:szCs w:val="12"/>
              </w:rPr>
            </w:pPr>
            <w:r w:rsidRPr="00D2562D">
              <w:rPr>
                <w:rFonts w:cstheme="minorHAnsi"/>
                <w:sz w:val="12"/>
                <w:szCs w:val="12"/>
              </w:rPr>
              <w:t xml:space="preserve">Exceptional Pastoral Care </w:t>
            </w:r>
          </w:p>
        </w:tc>
        <w:tc>
          <w:tcPr>
            <w:tcW w:w="2262" w:type="dxa"/>
            <w:gridSpan w:val="2"/>
            <w:shd w:val="clear" w:color="auto" w:fill="D9E2F3" w:themeFill="accent1" w:themeFillTint="33"/>
          </w:tcPr>
          <w:p w14:paraId="33F4CC59" w14:textId="77777777" w:rsidR="00662C63" w:rsidRPr="00D2562D" w:rsidRDefault="00662C63" w:rsidP="0036276C">
            <w:pPr>
              <w:contextualSpacing/>
              <w:rPr>
                <w:rFonts w:cstheme="minorHAnsi"/>
                <w:sz w:val="12"/>
                <w:szCs w:val="12"/>
              </w:rPr>
            </w:pPr>
            <w:r w:rsidRPr="00D2562D">
              <w:rPr>
                <w:rFonts w:cstheme="minorHAnsi"/>
                <w:sz w:val="12"/>
                <w:szCs w:val="12"/>
              </w:rPr>
              <w:t>Personalised Curriculum to support needs of the pupils</w:t>
            </w:r>
          </w:p>
        </w:tc>
      </w:tr>
      <w:tr w:rsidR="00662C63" w:rsidRPr="00D2562D" w14:paraId="05275ADE" w14:textId="77777777" w:rsidTr="00F21AC0">
        <w:tc>
          <w:tcPr>
            <w:tcW w:w="562" w:type="dxa"/>
            <w:vMerge/>
          </w:tcPr>
          <w:p w14:paraId="108CC567" w14:textId="77777777" w:rsidR="00662C63" w:rsidRPr="00D2562D" w:rsidRDefault="00662C63" w:rsidP="0036276C">
            <w:pPr>
              <w:contextualSpacing/>
              <w:jc w:val="center"/>
              <w:rPr>
                <w:rFonts w:cstheme="minorHAnsi"/>
                <w:b/>
                <w:sz w:val="12"/>
                <w:szCs w:val="12"/>
              </w:rPr>
            </w:pPr>
          </w:p>
        </w:tc>
        <w:tc>
          <w:tcPr>
            <w:tcW w:w="1985" w:type="dxa"/>
            <w:shd w:val="clear" w:color="auto" w:fill="ECE0EC"/>
          </w:tcPr>
          <w:p w14:paraId="037DAB35" w14:textId="77777777" w:rsidR="00662C63" w:rsidRPr="00D2562D" w:rsidRDefault="00662C63" w:rsidP="0036276C">
            <w:pPr>
              <w:contextualSpacing/>
              <w:rPr>
                <w:rFonts w:cstheme="minorHAnsi"/>
                <w:b/>
                <w:sz w:val="12"/>
                <w:szCs w:val="12"/>
              </w:rPr>
            </w:pPr>
            <w:r w:rsidRPr="00D2562D">
              <w:rPr>
                <w:rFonts w:cstheme="minorHAnsi"/>
                <w:b/>
                <w:sz w:val="12"/>
                <w:szCs w:val="12"/>
              </w:rPr>
              <w:t>Rules</w:t>
            </w:r>
          </w:p>
        </w:tc>
        <w:tc>
          <w:tcPr>
            <w:tcW w:w="2724" w:type="dxa"/>
            <w:gridSpan w:val="2"/>
            <w:shd w:val="clear" w:color="auto" w:fill="ECE0EC"/>
          </w:tcPr>
          <w:p w14:paraId="071DB8DE" w14:textId="77777777" w:rsidR="00662C63" w:rsidRPr="00D2562D" w:rsidRDefault="00662C63" w:rsidP="0036276C">
            <w:pPr>
              <w:contextualSpacing/>
              <w:jc w:val="center"/>
              <w:rPr>
                <w:rFonts w:cstheme="minorHAnsi"/>
                <w:sz w:val="12"/>
                <w:szCs w:val="12"/>
              </w:rPr>
            </w:pPr>
            <w:r w:rsidRPr="00D2562D">
              <w:rPr>
                <w:rFonts w:cstheme="minorHAnsi"/>
                <w:sz w:val="12"/>
                <w:szCs w:val="12"/>
              </w:rPr>
              <w:t>Be Ready</w:t>
            </w:r>
          </w:p>
        </w:tc>
        <w:tc>
          <w:tcPr>
            <w:tcW w:w="2521" w:type="dxa"/>
            <w:gridSpan w:val="8"/>
            <w:shd w:val="clear" w:color="auto" w:fill="ECE0EC"/>
          </w:tcPr>
          <w:p w14:paraId="1A49E15C" w14:textId="77777777" w:rsidR="00662C63" w:rsidRPr="00D2562D" w:rsidRDefault="00662C63" w:rsidP="0036276C">
            <w:pPr>
              <w:contextualSpacing/>
              <w:jc w:val="center"/>
              <w:rPr>
                <w:rFonts w:cstheme="minorHAnsi"/>
                <w:sz w:val="12"/>
                <w:szCs w:val="12"/>
              </w:rPr>
            </w:pPr>
            <w:r w:rsidRPr="00D2562D">
              <w:rPr>
                <w:rFonts w:cstheme="minorHAnsi"/>
                <w:sz w:val="12"/>
                <w:szCs w:val="12"/>
              </w:rPr>
              <w:t>Be Safe</w:t>
            </w:r>
          </w:p>
        </w:tc>
        <w:tc>
          <w:tcPr>
            <w:tcW w:w="3199" w:type="dxa"/>
            <w:gridSpan w:val="7"/>
            <w:shd w:val="clear" w:color="auto" w:fill="ECE0EC"/>
          </w:tcPr>
          <w:p w14:paraId="1F574F8E" w14:textId="77777777" w:rsidR="00662C63" w:rsidRPr="00D2562D" w:rsidRDefault="00662C63" w:rsidP="0036276C">
            <w:pPr>
              <w:contextualSpacing/>
              <w:jc w:val="center"/>
              <w:rPr>
                <w:rFonts w:cstheme="minorHAnsi"/>
                <w:sz w:val="12"/>
                <w:szCs w:val="12"/>
              </w:rPr>
            </w:pPr>
            <w:r w:rsidRPr="00D2562D">
              <w:rPr>
                <w:rFonts w:cstheme="minorHAnsi"/>
                <w:sz w:val="12"/>
                <w:szCs w:val="12"/>
              </w:rPr>
              <w:t>Be Respectful</w:t>
            </w:r>
          </w:p>
        </w:tc>
        <w:tc>
          <w:tcPr>
            <w:tcW w:w="4491" w:type="dxa"/>
            <w:gridSpan w:val="9"/>
            <w:shd w:val="clear" w:color="auto" w:fill="ECE0EC"/>
          </w:tcPr>
          <w:p w14:paraId="7393B8D9" w14:textId="77777777" w:rsidR="00662C63" w:rsidRPr="00D2562D" w:rsidRDefault="00662C63" w:rsidP="0036276C">
            <w:pPr>
              <w:contextualSpacing/>
              <w:jc w:val="center"/>
              <w:rPr>
                <w:rFonts w:cstheme="minorHAnsi"/>
                <w:sz w:val="12"/>
                <w:szCs w:val="12"/>
              </w:rPr>
            </w:pPr>
            <w:r w:rsidRPr="00D2562D">
              <w:rPr>
                <w:rFonts w:cstheme="minorHAnsi"/>
                <w:sz w:val="12"/>
                <w:szCs w:val="12"/>
              </w:rPr>
              <w:t>Be Kind</w:t>
            </w:r>
          </w:p>
        </w:tc>
      </w:tr>
      <w:tr w:rsidR="00662C63" w:rsidRPr="00D2562D" w14:paraId="403E8817" w14:textId="77777777" w:rsidTr="00F21AC0">
        <w:tc>
          <w:tcPr>
            <w:tcW w:w="562" w:type="dxa"/>
            <w:vMerge w:val="restart"/>
            <w:textDirection w:val="btLr"/>
          </w:tcPr>
          <w:p w14:paraId="51D597D7" w14:textId="77777777" w:rsidR="00662C63" w:rsidRPr="00D2562D" w:rsidRDefault="00662C63" w:rsidP="0036276C">
            <w:pPr>
              <w:ind w:left="113" w:right="113"/>
              <w:contextualSpacing/>
              <w:jc w:val="center"/>
              <w:rPr>
                <w:rFonts w:cstheme="minorHAnsi"/>
                <w:b/>
                <w:sz w:val="12"/>
                <w:szCs w:val="12"/>
              </w:rPr>
            </w:pPr>
            <w:r w:rsidRPr="00D2562D">
              <w:rPr>
                <w:rFonts w:cstheme="minorHAnsi"/>
                <w:b/>
                <w:sz w:val="12"/>
                <w:szCs w:val="12"/>
              </w:rPr>
              <w:t>IMPLEMENTATION</w:t>
            </w:r>
          </w:p>
        </w:tc>
        <w:tc>
          <w:tcPr>
            <w:tcW w:w="1985" w:type="dxa"/>
            <w:shd w:val="clear" w:color="auto" w:fill="EAEBE1"/>
          </w:tcPr>
          <w:p w14:paraId="0A2EFEDB" w14:textId="77777777" w:rsidR="00662C63" w:rsidRPr="00D2562D" w:rsidRDefault="00662C63" w:rsidP="0036276C">
            <w:pPr>
              <w:contextualSpacing/>
              <w:rPr>
                <w:rFonts w:cstheme="minorHAnsi"/>
                <w:b/>
                <w:sz w:val="12"/>
                <w:szCs w:val="12"/>
              </w:rPr>
            </w:pPr>
            <w:r w:rsidRPr="00D2562D">
              <w:rPr>
                <w:rFonts w:cstheme="minorHAnsi"/>
                <w:b/>
                <w:sz w:val="12"/>
                <w:szCs w:val="12"/>
              </w:rPr>
              <w:t>Great Teaching is purposeful ensuring that pupils are….</w:t>
            </w:r>
          </w:p>
        </w:tc>
        <w:tc>
          <w:tcPr>
            <w:tcW w:w="1625" w:type="dxa"/>
            <w:shd w:val="clear" w:color="auto" w:fill="EAEBE1"/>
          </w:tcPr>
          <w:p w14:paraId="47F3D2AD" w14:textId="77777777" w:rsidR="00662C63" w:rsidRPr="00D2562D" w:rsidRDefault="00662C63" w:rsidP="0036276C">
            <w:pPr>
              <w:contextualSpacing/>
              <w:rPr>
                <w:rFonts w:cstheme="minorHAnsi"/>
                <w:sz w:val="12"/>
                <w:szCs w:val="12"/>
              </w:rPr>
            </w:pPr>
            <w:r w:rsidRPr="00D2562D">
              <w:rPr>
                <w:rFonts w:cstheme="minorHAnsi"/>
                <w:sz w:val="12"/>
                <w:szCs w:val="12"/>
              </w:rPr>
              <w:t xml:space="preserve">Creative </w:t>
            </w:r>
          </w:p>
          <w:p w14:paraId="6FE61CBF" w14:textId="77777777" w:rsidR="00662C63" w:rsidRPr="00D2562D" w:rsidRDefault="00662C63" w:rsidP="0036276C">
            <w:pPr>
              <w:contextualSpacing/>
              <w:rPr>
                <w:rFonts w:cstheme="minorHAnsi"/>
                <w:sz w:val="12"/>
                <w:szCs w:val="12"/>
              </w:rPr>
            </w:pPr>
            <w:r w:rsidRPr="00D2562D">
              <w:rPr>
                <w:rFonts w:cstheme="minorHAnsi"/>
                <w:sz w:val="12"/>
                <w:szCs w:val="12"/>
              </w:rPr>
              <w:t xml:space="preserve">Inspirational </w:t>
            </w:r>
          </w:p>
          <w:p w14:paraId="69E9CCC9" w14:textId="77777777" w:rsidR="00662C63" w:rsidRPr="00D2562D" w:rsidRDefault="00662C63" w:rsidP="0036276C">
            <w:pPr>
              <w:contextualSpacing/>
              <w:rPr>
                <w:rFonts w:cstheme="minorHAnsi"/>
                <w:sz w:val="12"/>
                <w:szCs w:val="12"/>
              </w:rPr>
            </w:pPr>
            <w:r w:rsidRPr="00D2562D">
              <w:rPr>
                <w:rFonts w:cstheme="minorHAnsi"/>
                <w:sz w:val="12"/>
                <w:szCs w:val="12"/>
              </w:rPr>
              <w:t>Fun</w:t>
            </w:r>
          </w:p>
          <w:p w14:paraId="49622F88" w14:textId="77777777" w:rsidR="00662C63" w:rsidRPr="00D2562D" w:rsidRDefault="00662C63" w:rsidP="0036276C">
            <w:pPr>
              <w:contextualSpacing/>
              <w:rPr>
                <w:rFonts w:cstheme="minorHAnsi"/>
                <w:sz w:val="12"/>
                <w:szCs w:val="12"/>
              </w:rPr>
            </w:pPr>
            <w:r w:rsidRPr="00D2562D">
              <w:rPr>
                <w:rFonts w:cstheme="minorHAnsi"/>
                <w:sz w:val="12"/>
                <w:szCs w:val="12"/>
              </w:rPr>
              <w:t>Innovative</w:t>
            </w:r>
          </w:p>
          <w:p w14:paraId="56C65F8D" w14:textId="77777777" w:rsidR="00662C63" w:rsidRPr="00D2562D" w:rsidRDefault="00662C63" w:rsidP="0036276C">
            <w:pPr>
              <w:contextualSpacing/>
              <w:rPr>
                <w:rFonts w:cstheme="minorHAnsi"/>
                <w:sz w:val="12"/>
                <w:szCs w:val="12"/>
              </w:rPr>
            </w:pPr>
            <w:r w:rsidRPr="00D2562D">
              <w:rPr>
                <w:rFonts w:cstheme="minorHAnsi"/>
                <w:sz w:val="12"/>
                <w:szCs w:val="12"/>
              </w:rPr>
              <w:t>Well resourced</w:t>
            </w:r>
          </w:p>
        </w:tc>
        <w:tc>
          <w:tcPr>
            <w:tcW w:w="1635" w:type="dxa"/>
            <w:gridSpan w:val="3"/>
            <w:shd w:val="clear" w:color="auto" w:fill="EAEBE1"/>
          </w:tcPr>
          <w:p w14:paraId="134C9AB0" w14:textId="77777777" w:rsidR="00662C63" w:rsidRPr="00D2562D" w:rsidRDefault="00662C63" w:rsidP="0036276C">
            <w:pPr>
              <w:contextualSpacing/>
              <w:rPr>
                <w:rFonts w:cstheme="minorHAnsi"/>
                <w:sz w:val="12"/>
                <w:szCs w:val="12"/>
              </w:rPr>
            </w:pPr>
            <w:r w:rsidRPr="00D2562D">
              <w:rPr>
                <w:rFonts w:cstheme="minorHAnsi"/>
                <w:sz w:val="12"/>
                <w:szCs w:val="12"/>
              </w:rPr>
              <w:t>Aspirational</w:t>
            </w:r>
          </w:p>
          <w:p w14:paraId="7CD70C14" w14:textId="77777777" w:rsidR="00662C63" w:rsidRPr="00D2562D" w:rsidRDefault="00662C63" w:rsidP="0036276C">
            <w:pPr>
              <w:contextualSpacing/>
              <w:rPr>
                <w:rFonts w:cstheme="minorHAnsi"/>
                <w:sz w:val="12"/>
                <w:szCs w:val="12"/>
              </w:rPr>
            </w:pPr>
            <w:r w:rsidRPr="00D2562D">
              <w:rPr>
                <w:rFonts w:cstheme="minorHAnsi"/>
                <w:sz w:val="12"/>
                <w:szCs w:val="12"/>
              </w:rPr>
              <w:t>Consistent</w:t>
            </w:r>
          </w:p>
          <w:p w14:paraId="60F759AB" w14:textId="77777777" w:rsidR="00662C63" w:rsidRPr="00D2562D" w:rsidRDefault="00662C63" w:rsidP="0036276C">
            <w:pPr>
              <w:contextualSpacing/>
              <w:rPr>
                <w:rFonts w:cstheme="minorHAnsi"/>
                <w:sz w:val="12"/>
                <w:szCs w:val="12"/>
              </w:rPr>
            </w:pPr>
            <w:r w:rsidRPr="00D2562D">
              <w:rPr>
                <w:rFonts w:cstheme="minorHAnsi"/>
                <w:sz w:val="12"/>
                <w:szCs w:val="12"/>
              </w:rPr>
              <w:t xml:space="preserve">Engaging </w:t>
            </w:r>
          </w:p>
          <w:p w14:paraId="0C37DF73" w14:textId="77777777" w:rsidR="00662C63" w:rsidRPr="00D2562D" w:rsidRDefault="00662C63" w:rsidP="0036276C">
            <w:pPr>
              <w:contextualSpacing/>
              <w:rPr>
                <w:rFonts w:cstheme="minorHAnsi"/>
                <w:sz w:val="12"/>
                <w:szCs w:val="12"/>
              </w:rPr>
            </w:pPr>
            <w:r w:rsidRPr="00D2562D">
              <w:rPr>
                <w:rFonts w:cstheme="minorHAnsi"/>
                <w:sz w:val="12"/>
                <w:szCs w:val="12"/>
              </w:rPr>
              <w:t xml:space="preserve">Child led </w:t>
            </w:r>
          </w:p>
          <w:p w14:paraId="5683E896" w14:textId="77777777" w:rsidR="00662C63" w:rsidRPr="00D2562D" w:rsidRDefault="00662C63" w:rsidP="0036276C">
            <w:pPr>
              <w:contextualSpacing/>
              <w:rPr>
                <w:rFonts w:cstheme="minorHAnsi"/>
                <w:sz w:val="12"/>
                <w:szCs w:val="12"/>
              </w:rPr>
            </w:pPr>
            <w:r w:rsidRPr="00D2562D">
              <w:rPr>
                <w:rFonts w:cstheme="minorHAnsi"/>
                <w:sz w:val="12"/>
                <w:szCs w:val="12"/>
              </w:rPr>
              <w:t xml:space="preserve">Curious </w:t>
            </w:r>
          </w:p>
        </w:tc>
        <w:tc>
          <w:tcPr>
            <w:tcW w:w="1985" w:type="dxa"/>
            <w:gridSpan w:val="6"/>
            <w:shd w:val="clear" w:color="auto" w:fill="EAEBE1"/>
          </w:tcPr>
          <w:p w14:paraId="1D7EA9F8" w14:textId="77777777" w:rsidR="00662C63" w:rsidRPr="00D2562D" w:rsidRDefault="00662C63" w:rsidP="0036276C">
            <w:pPr>
              <w:contextualSpacing/>
              <w:rPr>
                <w:rFonts w:cstheme="minorHAnsi"/>
                <w:sz w:val="12"/>
                <w:szCs w:val="12"/>
              </w:rPr>
            </w:pPr>
            <w:r w:rsidRPr="00D2562D">
              <w:rPr>
                <w:rFonts w:cstheme="minorHAnsi"/>
                <w:sz w:val="12"/>
                <w:szCs w:val="12"/>
              </w:rPr>
              <w:t>Active learning</w:t>
            </w:r>
          </w:p>
          <w:p w14:paraId="1F4B6304" w14:textId="77777777" w:rsidR="00662C63" w:rsidRPr="00D2562D" w:rsidRDefault="00662C63" w:rsidP="0036276C">
            <w:pPr>
              <w:contextualSpacing/>
              <w:rPr>
                <w:rFonts w:cstheme="minorHAnsi"/>
                <w:sz w:val="12"/>
                <w:szCs w:val="12"/>
              </w:rPr>
            </w:pPr>
            <w:r w:rsidRPr="00D2562D">
              <w:rPr>
                <w:rFonts w:cstheme="minorHAnsi"/>
                <w:sz w:val="12"/>
                <w:szCs w:val="12"/>
              </w:rPr>
              <w:t xml:space="preserve">Calm </w:t>
            </w:r>
          </w:p>
          <w:p w14:paraId="2A2254B7" w14:textId="77777777" w:rsidR="00662C63" w:rsidRPr="00D2562D" w:rsidRDefault="00662C63" w:rsidP="0036276C">
            <w:pPr>
              <w:contextualSpacing/>
              <w:rPr>
                <w:rFonts w:cstheme="minorHAnsi"/>
                <w:sz w:val="12"/>
                <w:szCs w:val="12"/>
              </w:rPr>
            </w:pPr>
            <w:r w:rsidRPr="00D2562D">
              <w:rPr>
                <w:rFonts w:cstheme="minorHAnsi"/>
                <w:sz w:val="12"/>
                <w:szCs w:val="12"/>
              </w:rPr>
              <w:t>Motivating</w:t>
            </w:r>
          </w:p>
          <w:p w14:paraId="0218B62B" w14:textId="77777777" w:rsidR="00662C63" w:rsidRPr="00D2562D" w:rsidRDefault="00662C63" w:rsidP="0036276C">
            <w:pPr>
              <w:contextualSpacing/>
              <w:rPr>
                <w:rFonts w:cstheme="minorHAnsi"/>
                <w:sz w:val="12"/>
                <w:szCs w:val="12"/>
              </w:rPr>
            </w:pPr>
            <w:r w:rsidRPr="00D2562D">
              <w:rPr>
                <w:rFonts w:cstheme="minorHAnsi"/>
                <w:sz w:val="12"/>
                <w:szCs w:val="12"/>
              </w:rPr>
              <w:t>Safe environment</w:t>
            </w:r>
          </w:p>
          <w:p w14:paraId="09114041" w14:textId="77777777" w:rsidR="00662C63" w:rsidRPr="00D2562D" w:rsidRDefault="00662C63" w:rsidP="0036276C">
            <w:pPr>
              <w:contextualSpacing/>
              <w:rPr>
                <w:rFonts w:cstheme="minorHAnsi"/>
                <w:sz w:val="12"/>
                <w:szCs w:val="12"/>
              </w:rPr>
            </w:pPr>
            <w:r w:rsidRPr="00D2562D">
              <w:rPr>
                <w:rFonts w:cstheme="minorHAnsi"/>
                <w:sz w:val="12"/>
                <w:szCs w:val="12"/>
              </w:rPr>
              <w:t xml:space="preserve">Differentiated </w:t>
            </w:r>
          </w:p>
        </w:tc>
        <w:tc>
          <w:tcPr>
            <w:tcW w:w="1984" w:type="dxa"/>
            <w:gridSpan w:val="4"/>
            <w:shd w:val="clear" w:color="auto" w:fill="EAEBE1"/>
          </w:tcPr>
          <w:p w14:paraId="75DAACAB" w14:textId="77777777" w:rsidR="00662C63" w:rsidRPr="00D2562D" w:rsidRDefault="00662C63" w:rsidP="0036276C">
            <w:pPr>
              <w:contextualSpacing/>
              <w:rPr>
                <w:rFonts w:cstheme="minorHAnsi"/>
                <w:sz w:val="12"/>
                <w:szCs w:val="12"/>
              </w:rPr>
            </w:pPr>
            <w:r w:rsidRPr="00D2562D">
              <w:rPr>
                <w:rFonts w:cstheme="minorHAnsi"/>
                <w:sz w:val="12"/>
                <w:szCs w:val="12"/>
              </w:rPr>
              <w:t>Relevant</w:t>
            </w:r>
          </w:p>
          <w:p w14:paraId="611F0FA6" w14:textId="77777777" w:rsidR="00662C63" w:rsidRPr="00D2562D" w:rsidRDefault="00662C63" w:rsidP="0036276C">
            <w:pPr>
              <w:contextualSpacing/>
              <w:rPr>
                <w:rFonts w:cstheme="minorHAnsi"/>
                <w:sz w:val="12"/>
                <w:szCs w:val="12"/>
              </w:rPr>
            </w:pPr>
            <w:r w:rsidRPr="00D2562D">
              <w:rPr>
                <w:rFonts w:cstheme="minorHAnsi"/>
                <w:sz w:val="12"/>
                <w:szCs w:val="12"/>
              </w:rPr>
              <w:t>Whole child</w:t>
            </w:r>
          </w:p>
          <w:p w14:paraId="7FA847D1" w14:textId="77777777" w:rsidR="00662C63" w:rsidRPr="00D2562D" w:rsidRDefault="00662C63" w:rsidP="0036276C">
            <w:pPr>
              <w:contextualSpacing/>
              <w:rPr>
                <w:rFonts w:cstheme="minorHAnsi"/>
                <w:sz w:val="12"/>
                <w:szCs w:val="12"/>
              </w:rPr>
            </w:pPr>
            <w:r w:rsidRPr="00D2562D">
              <w:rPr>
                <w:rFonts w:cstheme="minorHAnsi"/>
                <w:sz w:val="12"/>
                <w:szCs w:val="12"/>
              </w:rPr>
              <w:t>Holistic</w:t>
            </w:r>
          </w:p>
          <w:p w14:paraId="75D80812" w14:textId="77777777" w:rsidR="00662C63" w:rsidRPr="00D2562D" w:rsidRDefault="00662C63" w:rsidP="0036276C">
            <w:pPr>
              <w:contextualSpacing/>
              <w:rPr>
                <w:rFonts w:cstheme="minorHAnsi"/>
                <w:sz w:val="12"/>
                <w:szCs w:val="12"/>
              </w:rPr>
            </w:pPr>
            <w:r w:rsidRPr="00D2562D">
              <w:rPr>
                <w:rFonts w:cstheme="minorHAnsi"/>
                <w:sz w:val="12"/>
                <w:szCs w:val="12"/>
              </w:rPr>
              <w:t>Sequential</w:t>
            </w:r>
          </w:p>
          <w:p w14:paraId="7BBA9126" w14:textId="77777777" w:rsidR="00662C63" w:rsidRPr="00D2562D" w:rsidRDefault="00662C63" w:rsidP="0036276C">
            <w:pPr>
              <w:contextualSpacing/>
              <w:rPr>
                <w:rFonts w:cstheme="minorHAnsi"/>
                <w:sz w:val="12"/>
                <w:szCs w:val="12"/>
              </w:rPr>
            </w:pPr>
            <w:r w:rsidRPr="00D2562D">
              <w:rPr>
                <w:rFonts w:cstheme="minorHAnsi"/>
                <w:sz w:val="12"/>
                <w:szCs w:val="12"/>
              </w:rPr>
              <w:t>Colourful</w:t>
            </w:r>
          </w:p>
        </w:tc>
        <w:tc>
          <w:tcPr>
            <w:tcW w:w="2289" w:type="dxa"/>
            <w:gridSpan w:val="6"/>
            <w:shd w:val="clear" w:color="auto" w:fill="EAEBE1"/>
          </w:tcPr>
          <w:p w14:paraId="3F5F4D53" w14:textId="77777777" w:rsidR="00662C63" w:rsidRPr="00D2562D" w:rsidRDefault="00662C63" w:rsidP="0036276C">
            <w:pPr>
              <w:contextualSpacing/>
              <w:rPr>
                <w:rFonts w:cstheme="minorHAnsi"/>
                <w:sz w:val="12"/>
                <w:szCs w:val="12"/>
              </w:rPr>
            </w:pPr>
            <w:r w:rsidRPr="00D2562D">
              <w:rPr>
                <w:rFonts w:cstheme="minorHAnsi"/>
                <w:sz w:val="12"/>
                <w:szCs w:val="12"/>
              </w:rPr>
              <w:t>Skills based</w:t>
            </w:r>
          </w:p>
          <w:p w14:paraId="46263FFF" w14:textId="77777777" w:rsidR="00662C63" w:rsidRPr="00D2562D" w:rsidRDefault="00662C63" w:rsidP="0036276C">
            <w:pPr>
              <w:contextualSpacing/>
              <w:rPr>
                <w:rFonts w:cstheme="minorHAnsi"/>
                <w:sz w:val="12"/>
                <w:szCs w:val="12"/>
              </w:rPr>
            </w:pPr>
            <w:r w:rsidRPr="00D2562D">
              <w:rPr>
                <w:rFonts w:cstheme="minorHAnsi"/>
                <w:sz w:val="12"/>
                <w:szCs w:val="12"/>
              </w:rPr>
              <w:t>Playful</w:t>
            </w:r>
          </w:p>
          <w:p w14:paraId="4471E11E" w14:textId="77777777" w:rsidR="00662C63" w:rsidRPr="00D2562D" w:rsidRDefault="00662C63" w:rsidP="0036276C">
            <w:pPr>
              <w:contextualSpacing/>
              <w:rPr>
                <w:rFonts w:cstheme="minorHAnsi"/>
                <w:sz w:val="12"/>
                <w:szCs w:val="12"/>
              </w:rPr>
            </w:pPr>
            <w:r w:rsidRPr="00D2562D">
              <w:rPr>
                <w:rFonts w:cstheme="minorHAnsi"/>
                <w:sz w:val="12"/>
                <w:szCs w:val="12"/>
              </w:rPr>
              <w:t xml:space="preserve">Practical </w:t>
            </w:r>
          </w:p>
          <w:p w14:paraId="5FD620AD" w14:textId="77777777" w:rsidR="00662C63" w:rsidRPr="00D2562D" w:rsidRDefault="00662C63" w:rsidP="0036276C">
            <w:pPr>
              <w:contextualSpacing/>
              <w:rPr>
                <w:rFonts w:cstheme="minorHAnsi"/>
                <w:sz w:val="12"/>
                <w:szCs w:val="12"/>
              </w:rPr>
            </w:pPr>
            <w:r w:rsidRPr="00D2562D">
              <w:rPr>
                <w:rFonts w:cstheme="minorHAnsi"/>
                <w:sz w:val="12"/>
                <w:szCs w:val="12"/>
              </w:rPr>
              <w:t xml:space="preserve">Interactive </w:t>
            </w:r>
          </w:p>
          <w:p w14:paraId="34B07274" w14:textId="77777777" w:rsidR="00662C63" w:rsidRPr="00D2562D" w:rsidRDefault="00662C63" w:rsidP="0036276C">
            <w:pPr>
              <w:contextualSpacing/>
              <w:rPr>
                <w:rFonts w:cstheme="minorHAnsi"/>
                <w:sz w:val="12"/>
                <w:szCs w:val="12"/>
              </w:rPr>
            </w:pPr>
            <w:r w:rsidRPr="00D2562D">
              <w:rPr>
                <w:rFonts w:cstheme="minorHAnsi"/>
                <w:sz w:val="12"/>
                <w:szCs w:val="12"/>
              </w:rPr>
              <w:t xml:space="preserve">Exciting </w:t>
            </w:r>
          </w:p>
        </w:tc>
        <w:tc>
          <w:tcPr>
            <w:tcW w:w="3417" w:type="dxa"/>
            <w:gridSpan w:val="6"/>
            <w:shd w:val="clear" w:color="auto" w:fill="EAEBE1"/>
          </w:tcPr>
          <w:p w14:paraId="70238B4D" w14:textId="77777777" w:rsidR="00662C63" w:rsidRPr="00D2562D" w:rsidRDefault="00662C63" w:rsidP="0036276C">
            <w:pPr>
              <w:contextualSpacing/>
              <w:rPr>
                <w:rFonts w:cstheme="minorHAnsi"/>
                <w:sz w:val="12"/>
                <w:szCs w:val="12"/>
              </w:rPr>
            </w:pPr>
            <w:r w:rsidRPr="00D2562D">
              <w:rPr>
                <w:rFonts w:cstheme="minorHAnsi"/>
                <w:sz w:val="12"/>
                <w:szCs w:val="12"/>
              </w:rPr>
              <w:t xml:space="preserve">Inclusive </w:t>
            </w:r>
          </w:p>
          <w:p w14:paraId="1EA40DE6" w14:textId="77777777" w:rsidR="00662C63" w:rsidRPr="00D2562D" w:rsidRDefault="00662C63" w:rsidP="0036276C">
            <w:pPr>
              <w:contextualSpacing/>
              <w:rPr>
                <w:rFonts w:cstheme="minorHAnsi"/>
                <w:sz w:val="12"/>
                <w:szCs w:val="12"/>
              </w:rPr>
            </w:pPr>
            <w:r w:rsidRPr="00D2562D">
              <w:rPr>
                <w:rFonts w:cstheme="minorHAnsi"/>
                <w:sz w:val="12"/>
                <w:szCs w:val="12"/>
              </w:rPr>
              <w:t xml:space="preserve">Positive </w:t>
            </w:r>
          </w:p>
          <w:p w14:paraId="16B5ED06" w14:textId="77777777" w:rsidR="00662C63" w:rsidRPr="00D2562D" w:rsidRDefault="00662C63" w:rsidP="0036276C">
            <w:pPr>
              <w:contextualSpacing/>
              <w:rPr>
                <w:rFonts w:cstheme="minorHAnsi"/>
                <w:sz w:val="12"/>
                <w:szCs w:val="12"/>
              </w:rPr>
            </w:pPr>
            <w:r w:rsidRPr="00D2562D">
              <w:rPr>
                <w:rFonts w:cstheme="minorHAnsi"/>
                <w:sz w:val="12"/>
                <w:szCs w:val="12"/>
              </w:rPr>
              <w:t>Healthy challenge</w:t>
            </w:r>
          </w:p>
          <w:p w14:paraId="5C52C90F" w14:textId="77777777" w:rsidR="00662C63" w:rsidRPr="00D2562D" w:rsidRDefault="00662C63" w:rsidP="0036276C">
            <w:pPr>
              <w:contextualSpacing/>
              <w:rPr>
                <w:rFonts w:cstheme="minorHAnsi"/>
                <w:sz w:val="12"/>
                <w:szCs w:val="12"/>
              </w:rPr>
            </w:pPr>
            <w:r w:rsidRPr="00D2562D">
              <w:rPr>
                <w:rFonts w:cstheme="minorHAnsi"/>
                <w:sz w:val="12"/>
                <w:szCs w:val="12"/>
              </w:rPr>
              <w:t xml:space="preserve">Engaging </w:t>
            </w:r>
          </w:p>
          <w:p w14:paraId="6EF82208" w14:textId="77777777" w:rsidR="00662C63" w:rsidRPr="00D2562D" w:rsidRDefault="00662C63" w:rsidP="0036276C">
            <w:pPr>
              <w:contextualSpacing/>
              <w:rPr>
                <w:rFonts w:cstheme="minorHAnsi"/>
                <w:sz w:val="12"/>
                <w:szCs w:val="12"/>
              </w:rPr>
            </w:pPr>
            <w:r w:rsidRPr="00D2562D">
              <w:rPr>
                <w:rFonts w:cstheme="minorHAnsi"/>
                <w:sz w:val="12"/>
                <w:szCs w:val="12"/>
              </w:rPr>
              <w:t xml:space="preserve">Brave </w:t>
            </w:r>
          </w:p>
        </w:tc>
      </w:tr>
      <w:tr w:rsidR="00662C63" w:rsidRPr="00D2562D" w14:paraId="1BF9AF86" w14:textId="77777777" w:rsidTr="00F21AC0">
        <w:tc>
          <w:tcPr>
            <w:tcW w:w="562" w:type="dxa"/>
            <w:vMerge/>
            <w:textDirection w:val="btLr"/>
          </w:tcPr>
          <w:p w14:paraId="39F7A582" w14:textId="77777777" w:rsidR="00662C63" w:rsidRPr="00D2562D" w:rsidRDefault="00662C63" w:rsidP="0036276C">
            <w:pPr>
              <w:ind w:left="113" w:right="113"/>
              <w:contextualSpacing/>
              <w:jc w:val="center"/>
              <w:rPr>
                <w:rFonts w:cstheme="minorHAnsi"/>
                <w:b/>
                <w:sz w:val="12"/>
                <w:szCs w:val="12"/>
              </w:rPr>
            </w:pPr>
          </w:p>
        </w:tc>
        <w:tc>
          <w:tcPr>
            <w:tcW w:w="1985" w:type="dxa"/>
            <w:vMerge w:val="restart"/>
            <w:shd w:val="clear" w:color="auto" w:fill="F4D8F4"/>
          </w:tcPr>
          <w:p w14:paraId="6C954D2E" w14:textId="77777777" w:rsidR="00662C63" w:rsidRPr="00D2562D" w:rsidRDefault="00662C63" w:rsidP="0036276C">
            <w:pPr>
              <w:contextualSpacing/>
              <w:rPr>
                <w:rFonts w:cstheme="minorHAnsi"/>
                <w:b/>
                <w:sz w:val="12"/>
                <w:szCs w:val="12"/>
              </w:rPr>
            </w:pPr>
            <w:r w:rsidRPr="00D2562D">
              <w:rPr>
                <w:rFonts w:cstheme="minorHAnsi"/>
                <w:b/>
                <w:sz w:val="12"/>
                <w:szCs w:val="12"/>
              </w:rPr>
              <w:t>Great Learning</w:t>
            </w:r>
          </w:p>
        </w:tc>
        <w:tc>
          <w:tcPr>
            <w:tcW w:w="3260" w:type="dxa"/>
            <w:gridSpan w:val="4"/>
            <w:shd w:val="clear" w:color="auto" w:fill="F4D8F4"/>
          </w:tcPr>
          <w:p w14:paraId="36BEDF90" w14:textId="21AADB6A" w:rsidR="00662C63" w:rsidRPr="00D2562D" w:rsidRDefault="00662C63" w:rsidP="0036276C">
            <w:pPr>
              <w:contextualSpacing/>
              <w:jc w:val="center"/>
              <w:rPr>
                <w:rFonts w:cstheme="minorHAnsi"/>
                <w:sz w:val="12"/>
                <w:szCs w:val="12"/>
              </w:rPr>
            </w:pPr>
            <w:r w:rsidRPr="00D2562D">
              <w:rPr>
                <w:rFonts w:cstheme="minorHAnsi"/>
                <w:sz w:val="12"/>
                <w:szCs w:val="12"/>
              </w:rPr>
              <w:t xml:space="preserve">Playing and </w:t>
            </w:r>
            <w:r w:rsidR="009E596D" w:rsidRPr="00D2562D">
              <w:rPr>
                <w:rFonts w:cstheme="minorHAnsi"/>
                <w:sz w:val="12"/>
                <w:szCs w:val="12"/>
              </w:rPr>
              <w:t>exploring</w:t>
            </w:r>
          </w:p>
        </w:tc>
        <w:tc>
          <w:tcPr>
            <w:tcW w:w="3969" w:type="dxa"/>
            <w:gridSpan w:val="10"/>
            <w:shd w:val="clear" w:color="auto" w:fill="F4D8F4"/>
          </w:tcPr>
          <w:p w14:paraId="539368E9" w14:textId="77777777" w:rsidR="00662C63" w:rsidRPr="00D2562D" w:rsidRDefault="00662C63" w:rsidP="0036276C">
            <w:pPr>
              <w:contextualSpacing/>
              <w:jc w:val="center"/>
              <w:rPr>
                <w:rFonts w:cstheme="minorHAnsi"/>
                <w:sz w:val="12"/>
                <w:szCs w:val="12"/>
              </w:rPr>
            </w:pPr>
            <w:r w:rsidRPr="00D2562D">
              <w:rPr>
                <w:rFonts w:cstheme="minorHAnsi"/>
                <w:sz w:val="12"/>
                <w:szCs w:val="12"/>
              </w:rPr>
              <w:t>Active Learning</w:t>
            </w:r>
          </w:p>
        </w:tc>
        <w:tc>
          <w:tcPr>
            <w:tcW w:w="5706" w:type="dxa"/>
            <w:gridSpan w:val="12"/>
            <w:shd w:val="clear" w:color="auto" w:fill="F4D8F4"/>
          </w:tcPr>
          <w:p w14:paraId="592C8510" w14:textId="77777777" w:rsidR="00662C63" w:rsidRPr="00D2562D" w:rsidRDefault="00662C63" w:rsidP="0036276C">
            <w:pPr>
              <w:contextualSpacing/>
              <w:jc w:val="center"/>
              <w:rPr>
                <w:rFonts w:cstheme="minorHAnsi"/>
                <w:sz w:val="12"/>
                <w:szCs w:val="12"/>
              </w:rPr>
            </w:pPr>
            <w:r w:rsidRPr="00D2562D">
              <w:rPr>
                <w:rFonts w:cstheme="minorHAnsi"/>
                <w:sz w:val="12"/>
                <w:szCs w:val="12"/>
              </w:rPr>
              <w:t>Creating and thinking critically</w:t>
            </w:r>
          </w:p>
        </w:tc>
      </w:tr>
      <w:tr w:rsidR="00662C63" w:rsidRPr="00D2562D" w14:paraId="151962DE" w14:textId="77777777" w:rsidTr="00F21AC0">
        <w:tc>
          <w:tcPr>
            <w:tcW w:w="562" w:type="dxa"/>
            <w:vMerge/>
            <w:textDirection w:val="btLr"/>
          </w:tcPr>
          <w:p w14:paraId="54CF730E" w14:textId="77777777" w:rsidR="00662C63" w:rsidRPr="00D2562D" w:rsidRDefault="00662C63" w:rsidP="0036276C">
            <w:pPr>
              <w:ind w:left="113" w:right="113"/>
              <w:contextualSpacing/>
              <w:jc w:val="center"/>
              <w:rPr>
                <w:rFonts w:cstheme="minorHAnsi"/>
                <w:b/>
                <w:sz w:val="12"/>
                <w:szCs w:val="12"/>
              </w:rPr>
            </w:pPr>
          </w:p>
        </w:tc>
        <w:tc>
          <w:tcPr>
            <w:tcW w:w="1985" w:type="dxa"/>
            <w:vMerge/>
            <w:shd w:val="clear" w:color="auto" w:fill="F4D8F4"/>
          </w:tcPr>
          <w:p w14:paraId="357DD5F3" w14:textId="77777777" w:rsidR="00662C63" w:rsidRPr="00D2562D" w:rsidRDefault="00662C63" w:rsidP="0036276C">
            <w:pPr>
              <w:contextualSpacing/>
              <w:rPr>
                <w:rFonts w:cstheme="minorHAnsi"/>
                <w:b/>
                <w:sz w:val="12"/>
                <w:szCs w:val="12"/>
              </w:rPr>
            </w:pPr>
          </w:p>
        </w:tc>
        <w:tc>
          <w:tcPr>
            <w:tcW w:w="1625" w:type="dxa"/>
            <w:shd w:val="clear" w:color="auto" w:fill="F4D8F4"/>
          </w:tcPr>
          <w:p w14:paraId="37859A67" w14:textId="77777777" w:rsidR="00662C63" w:rsidRPr="00D2562D" w:rsidRDefault="00662C63" w:rsidP="0036276C">
            <w:pPr>
              <w:contextualSpacing/>
              <w:jc w:val="center"/>
              <w:rPr>
                <w:rFonts w:cstheme="minorHAnsi"/>
                <w:sz w:val="12"/>
                <w:szCs w:val="12"/>
              </w:rPr>
            </w:pPr>
            <w:r w:rsidRPr="00D2562D">
              <w:rPr>
                <w:rFonts w:cstheme="minorHAnsi"/>
                <w:sz w:val="12"/>
                <w:szCs w:val="12"/>
              </w:rPr>
              <w:t>Independence</w:t>
            </w:r>
          </w:p>
        </w:tc>
        <w:tc>
          <w:tcPr>
            <w:tcW w:w="1635" w:type="dxa"/>
            <w:gridSpan w:val="3"/>
            <w:shd w:val="clear" w:color="auto" w:fill="F4D8F4"/>
          </w:tcPr>
          <w:p w14:paraId="1B813411" w14:textId="77777777" w:rsidR="00662C63" w:rsidRPr="00D2562D" w:rsidRDefault="00662C63" w:rsidP="0036276C">
            <w:pPr>
              <w:contextualSpacing/>
              <w:jc w:val="center"/>
              <w:rPr>
                <w:rFonts w:cstheme="minorHAnsi"/>
                <w:sz w:val="12"/>
                <w:szCs w:val="12"/>
              </w:rPr>
            </w:pPr>
            <w:r w:rsidRPr="00D2562D">
              <w:rPr>
                <w:rFonts w:cstheme="minorHAnsi"/>
                <w:sz w:val="12"/>
                <w:szCs w:val="12"/>
              </w:rPr>
              <w:t>Perseverance</w:t>
            </w:r>
          </w:p>
        </w:tc>
        <w:tc>
          <w:tcPr>
            <w:tcW w:w="1985" w:type="dxa"/>
            <w:gridSpan w:val="6"/>
            <w:shd w:val="clear" w:color="auto" w:fill="F4D8F4"/>
          </w:tcPr>
          <w:p w14:paraId="46B73110" w14:textId="77777777" w:rsidR="00662C63" w:rsidRPr="00D2562D" w:rsidRDefault="00662C63" w:rsidP="0036276C">
            <w:pPr>
              <w:contextualSpacing/>
              <w:jc w:val="center"/>
              <w:rPr>
                <w:rFonts w:cstheme="minorHAnsi"/>
                <w:sz w:val="12"/>
                <w:szCs w:val="12"/>
              </w:rPr>
            </w:pPr>
            <w:r w:rsidRPr="00D2562D">
              <w:rPr>
                <w:rFonts w:cstheme="minorHAnsi"/>
                <w:sz w:val="12"/>
                <w:szCs w:val="12"/>
              </w:rPr>
              <w:t>Questioning</w:t>
            </w:r>
          </w:p>
        </w:tc>
        <w:tc>
          <w:tcPr>
            <w:tcW w:w="1333" w:type="dxa"/>
            <w:gridSpan w:val="2"/>
            <w:shd w:val="clear" w:color="auto" w:fill="F4D8F4"/>
          </w:tcPr>
          <w:p w14:paraId="7CE21830" w14:textId="77777777" w:rsidR="00662C63" w:rsidRPr="00D2562D" w:rsidRDefault="00662C63" w:rsidP="0036276C">
            <w:pPr>
              <w:contextualSpacing/>
              <w:jc w:val="center"/>
              <w:rPr>
                <w:rFonts w:cstheme="minorHAnsi"/>
                <w:sz w:val="12"/>
                <w:szCs w:val="12"/>
              </w:rPr>
            </w:pPr>
            <w:r w:rsidRPr="00D2562D">
              <w:rPr>
                <w:rFonts w:cstheme="minorHAnsi"/>
                <w:sz w:val="12"/>
                <w:szCs w:val="12"/>
              </w:rPr>
              <w:t>Reflection</w:t>
            </w:r>
          </w:p>
        </w:tc>
        <w:tc>
          <w:tcPr>
            <w:tcW w:w="1485" w:type="dxa"/>
            <w:gridSpan w:val="4"/>
            <w:shd w:val="clear" w:color="auto" w:fill="F4D8F4"/>
          </w:tcPr>
          <w:p w14:paraId="08C6E06D" w14:textId="77777777" w:rsidR="00662C63" w:rsidRPr="00D2562D" w:rsidRDefault="00662C63" w:rsidP="0036276C">
            <w:pPr>
              <w:contextualSpacing/>
              <w:jc w:val="center"/>
              <w:rPr>
                <w:rFonts w:cstheme="minorHAnsi"/>
                <w:sz w:val="12"/>
                <w:szCs w:val="12"/>
              </w:rPr>
            </w:pPr>
            <w:r w:rsidRPr="00D2562D">
              <w:rPr>
                <w:rFonts w:cstheme="minorHAnsi"/>
                <w:sz w:val="12"/>
                <w:szCs w:val="12"/>
              </w:rPr>
              <w:t>Resilience</w:t>
            </w:r>
          </w:p>
        </w:tc>
        <w:tc>
          <w:tcPr>
            <w:tcW w:w="2436" w:type="dxa"/>
            <w:gridSpan w:val="7"/>
            <w:shd w:val="clear" w:color="auto" w:fill="F4D8F4"/>
          </w:tcPr>
          <w:p w14:paraId="509C7A28" w14:textId="77777777" w:rsidR="00662C63" w:rsidRPr="00D2562D" w:rsidRDefault="00662C63" w:rsidP="0036276C">
            <w:pPr>
              <w:contextualSpacing/>
              <w:jc w:val="center"/>
              <w:rPr>
                <w:rFonts w:cstheme="minorHAnsi"/>
                <w:sz w:val="12"/>
                <w:szCs w:val="12"/>
              </w:rPr>
            </w:pPr>
            <w:r w:rsidRPr="00D2562D">
              <w:rPr>
                <w:rFonts w:cstheme="minorHAnsi"/>
                <w:sz w:val="12"/>
                <w:szCs w:val="12"/>
              </w:rPr>
              <w:t>Informed Risk taking</w:t>
            </w:r>
          </w:p>
        </w:tc>
        <w:tc>
          <w:tcPr>
            <w:tcW w:w="2436" w:type="dxa"/>
            <w:gridSpan w:val="3"/>
            <w:shd w:val="clear" w:color="auto" w:fill="F4D8F4"/>
          </w:tcPr>
          <w:p w14:paraId="1E073217" w14:textId="77777777" w:rsidR="00662C63" w:rsidRPr="00D2562D" w:rsidRDefault="00662C63" w:rsidP="0036276C">
            <w:pPr>
              <w:contextualSpacing/>
              <w:rPr>
                <w:rFonts w:cstheme="minorHAnsi"/>
                <w:sz w:val="12"/>
                <w:szCs w:val="12"/>
              </w:rPr>
            </w:pPr>
            <w:r w:rsidRPr="00D2562D">
              <w:rPr>
                <w:rFonts w:cstheme="minorHAnsi"/>
                <w:sz w:val="12"/>
                <w:szCs w:val="12"/>
              </w:rPr>
              <w:t>Confident in applying their learning and experiences</w:t>
            </w:r>
          </w:p>
        </w:tc>
      </w:tr>
      <w:tr w:rsidR="00662C63" w:rsidRPr="00D2562D" w14:paraId="4B6EF74F" w14:textId="77777777" w:rsidTr="00F21AC0">
        <w:tc>
          <w:tcPr>
            <w:tcW w:w="562" w:type="dxa"/>
            <w:vMerge/>
            <w:textDirection w:val="btLr"/>
          </w:tcPr>
          <w:p w14:paraId="09F28F35" w14:textId="77777777" w:rsidR="00662C63" w:rsidRPr="00D2562D" w:rsidRDefault="00662C63" w:rsidP="0036276C">
            <w:pPr>
              <w:ind w:left="113" w:right="113"/>
              <w:contextualSpacing/>
              <w:jc w:val="center"/>
              <w:rPr>
                <w:rFonts w:cstheme="minorHAnsi"/>
                <w:b/>
                <w:sz w:val="12"/>
                <w:szCs w:val="12"/>
              </w:rPr>
            </w:pPr>
          </w:p>
        </w:tc>
        <w:tc>
          <w:tcPr>
            <w:tcW w:w="1985" w:type="dxa"/>
            <w:shd w:val="clear" w:color="auto" w:fill="FFE599" w:themeFill="accent4" w:themeFillTint="66"/>
          </w:tcPr>
          <w:p w14:paraId="396C8C57" w14:textId="77777777" w:rsidR="00662C63" w:rsidRPr="00D2562D" w:rsidRDefault="00662C63" w:rsidP="0036276C">
            <w:pPr>
              <w:contextualSpacing/>
              <w:rPr>
                <w:rFonts w:cstheme="minorHAnsi"/>
                <w:b/>
                <w:sz w:val="12"/>
                <w:szCs w:val="12"/>
              </w:rPr>
            </w:pPr>
            <w:r w:rsidRPr="00D2562D">
              <w:rPr>
                <w:rFonts w:cstheme="minorHAnsi"/>
                <w:b/>
                <w:sz w:val="12"/>
                <w:szCs w:val="12"/>
              </w:rPr>
              <w:t>Breadth &amp; Balance</w:t>
            </w:r>
          </w:p>
          <w:p w14:paraId="1450C644" w14:textId="77777777" w:rsidR="00662C63" w:rsidRPr="00D2562D" w:rsidRDefault="00662C63" w:rsidP="0036276C">
            <w:pPr>
              <w:contextualSpacing/>
              <w:rPr>
                <w:rFonts w:cstheme="minorHAnsi"/>
                <w:b/>
                <w:sz w:val="12"/>
                <w:szCs w:val="12"/>
              </w:rPr>
            </w:pPr>
            <w:r w:rsidRPr="00D2562D">
              <w:rPr>
                <w:rFonts w:cstheme="minorHAnsi"/>
                <w:b/>
                <w:sz w:val="12"/>
                <w:szCs w:val="12"/>
              </w:rPr>
              <w:t>(Subjects)</w:t>
            </w:r>
          </w:p>
        </w:tc>
        <w:tc>
          <w:tcPr>
            <w:tcW w:w="1625" w:type="dxa"/>
            <w:shd w:val="clear" w:color="auto" w:fill="FFE599" w:themeFill="accent4" w:themeFillTint="66"/>
          </w:tcPr>
          <w:p w14:paraId="79D2DE50" w14:textId="77777777" w:rsidR="00662C63" w:rsidRPr="00D2562D" w:rsidRDefault="00662C63" w:rsidP="0036276C">
            <w:pPr>
              <w:contextualSpacing/>
              <w:rPr>
                <w:rFonts w:cstheme="minorHAnsi"/>
                <w:b/>
                <w:bCs/>
                <w:sz w:val="12"/>
                <w:szCs w:val="12"/>
              </w:rPr>
            </w:pPr>
            <w:r w:rsidRPr="00D2562D">
              <w:rPr>
                <w:rFonts w:cstheme="minorHAnsi"/>
                <w:b/>
                <w:bCs/>
                <w:sz w:val="12"/>
                <w:szCs w:val="12"/>
              </w:rPr>
              <w:t xml:space="preserve">English </w:t>
            </w:r>
          </w:p>
          <w:p w14:paraId="29A7AB6F" w14:textId="77777777" w:rsidR="00662C63" w:rsidRPr="00D2562D" w:rsidRDefault="00662C63" w:rsidP="0036276C">
            <w:pPr>
              <w:contextualSpacing/>
              <w:rPr>
                <w:rFonts w:cstheme="minorHAnsi"/>
                <w:b/>
                <w:bCs/>
                <w:sz w:val="12"/>
                <w:szCs w:val="12"/>
              </w:rPr>
            </w:pPr>
            <w:r w:rsidRPr="00D2562D">
              <w:rPr>
                <w:rFonts w:cstheme="minorHAnsi"/>
                <w:b/>
                <w:bCs/>
                <w:sz w:val="12"/>
                <w:szCs w:val="12"/>
              </w:rPr>
              <w:t>Mathematics</w:t>
            </w:r>
          </w:p>
          <w:p w14:paraId="20688B48" w14:textId="77777777" w:rsidR="00662C63" w:rsidRPr="00D2562D" w:rsidRDefault="00662C63" w:rsidP="0036276C">
            <w:pPr>
              <w:contextualSpacing/>
              <w:rPr>
                <w:rFonts w:cstheme="minorHAnsi"/>
                <w:b/>
                <w:bCs/>
                <w:sz w:val="12"/>
                <w:szCs w:val="12"/>
              </w:rPr>
            </w:pPr>
          </w:p>
          <w:p w14:paraId="65B40758" w14:textId="77777777" w:rsidR="00662C63" w:rsidRPr="00D2562D" w:rsidRDefault="00662C63" w:rsidP="0036276C">
            <w:pPr>
              <w:contextualSpacing/>
              <w:rPr>
                <w:rFonts w:cstheme="minorHAnsi"/>
                <w:sz w:val="12"/>
                <w:szCs w:val="12"/>
              </w:rPr>
            </w:pPr>
            <w:r w:rsidRPr="00D2562D">
              <w:rPr>
                <w:rFonts w:cstheme="minorHAnsi"/>
                <w:sz w:val="12"/>
                <w:szCs w:val="12"/>
              </w:rPr>
              <w:t>Entry Level Certificates &amp; GCSE &amp; Functional Skills</w:t>
            </w:r>
          </w:p>
        </w:tc>
        <w:tc>
          <w:tcPr>
            <w:tcW w:w="2344" w:type="dxa"/>
            <w:gridSpan w:val="5"/>
            <w:shd w:val="clear" w:color="auto" w:fill="FFE599" w:themeFill="accent4" w:themeFillTint="66"/>
          </w:tcPr>
          <w:p w14:paraId="468AB208" w14:textId="77777777" w:rsidR="00662C63" w:rsidRPr="00D2562D" w:rsidRDefault="00662C63" w:rsidP="0036276C">
            <w:pPr>
              <w:contextualSpacing/>
              <w:rPr>
                <w:rFonts w:cstheme="minorHAnsi"/>
                <w:b/>
                <w:bCs/>
                <w:sz w:val="12"/>
                <w:szCs w:val="12"/>
              </w:rPr>
            </w:pPr>
            <w:r w:rsidRPr="00D2562D">
              <w:rPr>
                <w:rFonts w:cstheme="minorHAnsi"/>
                <w:b/>
                <w:bCs/>
                <w:sz w:val="12"/>
                <w:szCs w:val="12"/>
              </w:rPr>
              <w:t>PSHE &amp; RE</w:t>
            </w:r>
          </w:p>
          <w:p w14:paraId="51DCA86F" w14:textId="77777777" w:rsidR="00662C63" w:rsidRPr="00D2562D" w:rsidRDefault="00662C63" w:rsidP="0036276C">
            <w:pPr>
              <w:contextualSpacing/>
              <w:rPr>
                <w:rFonts w:cstheme="minorHAnsi"/>
                <w:sz w:val="12"/>
                <w:szCs w:val="12"/>
              </w:rPr>
            </w:pPr>
            <w:r w:rsidRPr="00D2562D">
              <w:rPr>
                <w:rFonts w:cstheme="minorHAnsi"/>
                <w:sz w:val="12"/>
                <w:szCs w:val="12"/>
              </w:rPr>
              <w:t>(Personal, Social and Health Education &amp; Religious Studies)</w:t>
            </w:r>
          </w:p>
          <w:p w14:paraId="193687C3" w14:textId="77777777" w:rsidR="00662C63" w:rsidRPr="00D2562D" w:rsidRDefault="00662C63" w:rsidP="0036276C">
            <w:pPr>
              <w:contextualSpacing/>
              <w:rPr>
                <w:rFonts w:cstheme="minorHAnsi"/>
                <w:b/>
                <w:bCs/>
                <w:sz w:val="12"/>
                <w:szCs w:val="12"/>
              </w:rPr>
            </w:pPr>
            <w:r w:rsidRPr="00D2562D">
              <w:rPr>
                <w:rFonts w:cstheme="minorHAnsi"/>
                <w:b/>
                <w:bCs/>
                <w:sz w:val="12"/>
                <w:szCs w:val="12"/>
              </w:rPr>
              <w:t>Social, Moral, Spiritual, Cultural</w:t>
            </w:r>
          </w:p>
          <w:p w14:paraId="5C030AB8" w14:textId="77777777" w:rsidR="00662C63" w:rsidRPr="00D2562D" w:rsidRDefault="00662C63" w:rsidP="0036276C">
            <w:pPr>
              <w:contextualSpacing/>
              <w:rPr>
                <w:rFonts w:cstheme="minorHAnsi"/>
                <w:b/>
                <w:bCs/>
                <w:sz w:val="12"/>
                <w:szCs w:val="12"/>
              </w:rPr>
            </w:pPr>
            <w:r w:rsidRPr="00D2562D">
              <w:rPr>
                <w:rFonts w:cstheme="minorHAnsi"/>
                <w:b/>
                <w:bCs/>
                <w:sz w:val="12"/>
                <w:szCs w:val="12"/>
              </w:rPr>
              <w:t>Protected Characteristics</w:t>
            </w:r>
          </w:p>
        </w:tc>
        <w:tc>
          <w:tcPr>
            <w:tcW w:w="3260" w:type="dxa"/>
            <w:gridSpan w:val="8"/>
            <w:shd w:val="clear" w:color="auto" w:fill="FFE599" w:themeFill="accent4" w:themeFillTint="66"/>
          </w:tcPr>
          <w:p w14:paraId="7BBF2E99" w14:textId="77777777" w:rsidR="00662C63" w:rsidRPr="00D2562D" w:rsidRDefault="00662C63" w:rsidP="0036276C">
            <w:pPr>
              <w:contextualSpacing/>
              <w:rPr>
                <w:rFonts w:cstheme="minorHAnsi"/>
                <w:b/>
                <w:bCs/>
                <w:sz w:val="12"/>
                <w:szCs w:val="12"/>
              </w:rPr>
            </w:pPr>
            <w:r w:rsidRPr="00D2562D">
              <w:rPr>
                <w:rFonts w:cstheme="minorHAnsi"/>
                <w:b/>
                <w:bCs/>
                <w:sz w:val="12"/>
                <w:szCs w:val="12"/>
              </w:rPr>
              <w:t>Life Skills</w:t>
            </w:r>
          </w:p>
          <w:p w14:paraId="706BAA27" w14:textId="77777777" w:rsidR="00662C63" w:rsidRPr="00D2562D" w:rsidRDefault="00662C63" w:rsidP="0036276C">
            <w:pPr>
              <w:contextualSpacing/>
              <w:rPr>
                <w:rFonts w:cstheme="minorHAnsi"/>
                <w:b/>
                <w:bCs/>
                <w:sz w:val="12"/>
                <w:szCs w:val="12"/>
              </w:rPr>
            </w:pPr>
            <w:r w:rsidRPr="00D2562D">
              <w:rPr>
                <w:rFonts w:cstheme="minorHAnsi"/>
                <w:b/>
                <w:bCs/>
                <w:sz w:val="12"/>
                <w:szCs w:val="12"/>
              </w:rPr>
              <w:t>Interoception</w:t>
            </w:r>
          </w:p>
          <w:p w14:paraId="6D6B7CB2" w14:textId="77777777" w:rsidR="00662C63" w:rsidRPr="00D2562D" w:rsidRDefault="00662C63" w:rsidP="0036276C">
            <w:pPr>
              <w:contextualSpacing/>
              <w:rPr>
                <w:rFonts w:cstheme="minorHAnsi"/>
                <w:sz w:val="12"/>
                <w:szCs w:val="12"/>
              </w:rPr>
            </w:pPr>
            <w:r w:rsidRPr="00D2562D">
              <w:rPr>
                <w:rFonts w:cstheme="minorHAnsi"/>
                <w:b/>
                <w:bCs/>
                <w:sz w:val="12"/>
                <w:szCs w:val="12"/>
              </w:rPr>
              <w:t>Relational practice</w:t>
            </w:r>
            <w:r w:rsidRPr="00D2562D">
              <w:rPr>
                <w:rFonts w:cstheme="minorHAnsi"/>
                <w:sz w:val="12"/>
                <w:szCs w:val="12"/>
              </w:rPr>
              <w:t xml:space="preserve"> through Circles, </w:t>
            </w:r>
            <w:r w:rsidRPr="00D2562D">
              <w:rPr>
                <w:rFonts w:cstheme="minorHAnsi"/>
                <w:b/>
                <w:bCs/>
                <w:sz w:val="12"/>
                <w:szCs w:val="12"/>
              </w:rPr>
              <w:t>Restorative conversations</w:t>
            </w:r>
          </w:p>
        </w:tc>
        <w:tc>
          <w:tcPr>
            <w:tcW w:w="2289" w:type="dxa"/>
            <w:gridSpan w:val="6"/>
            <w:shd w:val="clear" w:color="auto" w:fill="FFE599" w:themeFill="accent4" w:themeFillTint="66"/>
          </w:tcPr>
          <w:p w14:paraId="4F9BB379" w14:textId="77777777" w:rsidR="00662C63" w:rsidRPr="00D2562D" w:rsidRDefault="00662C63" w:rsidP="0036276C">
            <w:pPr>
              <w:contextualSpacing/>
              <w:rPr>
                <w:rFonts w:cstheme="minorHAnsi"/>
                <w:b/>
                <w:bCs/>
                <w:sz w:val="12"/>
                <w:szCs w:val="12"/>
              </w:rPr>
            </w:pPr>
            <w:r w:rsidRPr="00D2562D">
              <w:rPr>
                <w:rFonts w:cstheme="minorHAnsi"/>
                <w:b/>
                <w:bCs/>
                <w:sz w:val="12"/>
                <w:szCs w:val="12"/>
              </w:rPr>
              <w:t>The Arts</w:t>
            </w:r>
          </w:p>
          <w:p w14:paraId="2340F7B5" w14:textId="77777777" w:rsidR="00662C63" w:rsidRPr="00D2562D" w:rsidRDefault="00662C63" w:rsidP="0036276C">
            <w:pPr>
              <w:contextualSpacing/>
              <w:rPr>
                <w:rFonts w:cstheme="minorHAnsi"/>
                <w:sz w:val="12"/>
                <w:szCs w:val="12"/>
              </w:rPr>
            </w:pPr>
            <w:r w:rsidRPr="00D2562D">
              <w:rPr>
                <w:rFonts w:cstheme="minorHAnsi"/>
                <w:sz w:val="12"/>
                <w:szCs w:val="12"/>
              </w:rPr>
              <w:t>(Music, Drama &amp; Art)</w:t>
            </w:r>
          </w:p>
          <w:p w14:paraId="0E6BB0ED" w14:textId="1C339C8D" w:rsidR="00662C63" w:rsidRPr="00D2562D" w:rsidRDefault="00662C63" w:rsidP="0036276C">
            <w:pPr>
              <w:contextualSpacing/>
              <w:rPr>
                <w:rFonts w:cstheme="minorHAnsi"/>
                <w:sz w:val="12"/>
                <w:szCs w:val="12"/>
              </w:rPr>
            </w:pPr>
            <w:r w:rsidRPr="00D2562D">
              <w:rPr>
                <w:rFonts w:cstheme="minorHAnsi"/>
                <w:b/>
                <w:bCs/>
                <w:sz w:val="12"/>
                <w:szCs w:val="12"/>
              </w:rPr>
              <w:t>Our Futures</w:t>
            </w:r>
            <w:r w:rsidRPr="00D2562D">
              <w:rPr>
                <w:rFonts w:cstheme="minorHAnsi"/>
                <w:sz w:val="12"/>
                <w:szCs w:val="12"/>
              </w:rPr>
              <w:t xml:space="preserve"> (Careers and </w:t>
            </w:r>
            <w:r w:rsidR="00244A66" w:rsidRPr="00D2562D">
              <w:rPr>
                <w:rFonts w:cstheme="minorHAnsi"/>
                <w:sz w:val="12"/>
                <w:szCs w:val="12"/>
              </w:rPr>
              <w:t>Work-related</w:t>
            </w:r>
            <w:r w:rsidRPr="00D2562D">
              <w:rPr>
                <w:rFonts w:cstheme="minorHAnsi"/>
                <w:sz w:val="12"/>
                <w:szCs w:val="12"/>
              </w:rPr>
              <w:t xml:space="preserve"> learning; D&amp;T and Citizenship)</w:t>
            </w:r>
          </w:p>
        </w:tc>
        <w:tc>
          <w:tcPr>
            <w:tcW w:w="1155" w:type="dxa"/>
            <w:gridSpan w:val="4"/>
            <w:shd w:val="clear" w:color="auto" w:fill="FFE599" w:themeFill="accent4" w:themeFillTint="66"/>
          </w:tcPr>
          <w:p w14:paraId="546F233A" w14:textId="3CEEDB2F" w:rsidR="00662C63" w:rsidRPr="00D2562D" w:rsidRDefault="00662C63" w:rsidP="0036276C">
            <w:pPr>
              <w:contextualSpacing/>
              <w:rPr>
                <w:rFonts w:cstheme="minorHAnsi"/>
                <w:sz w:val="12"/>
                <w:szCs w:val="12"/>
              </w:rPr>
            </w:pPr>
            <w:r w:rsidRPr="00D2562D">
              <w:rPr>
                <w:rFonts w:cstheme="minorHAnsi"/>
                <w:b/>
                <w:bCs/>
                <w:sz w:val="12"/>
                <w:szCs w:val="12"/>
              </w:rPr>
              <w:t xml:space="preserve">Our </w:t>
            </w:r>
            <w:r w:rsidR="00244A66" w:rsidRPr="00D2562D">
              <w:rPr>
                <w:rFonts w:cstheme="minorHAnsi"/>
                <w:b/>
                <w:bCs/>
                <w:sz w:val="12"/>
                <w:szCs w:val="12"/>
              </w:rPr>
              <w:t>World</w:t>
            </w:r>
            <w:r w:rsidR="00244A66" w:rsidRPr="00D2562D">
              <w:rPr>
                <w:rFonts w:cstheme="minorHAnsi"/>
                <w:sz w:val="12"/>
                <w:szCs w:val="12"/>
              </w:rPr>
              <w:t xml:space="preserve"> (</w:t>
            </w:r>
            <w:r w:rsidRPr="00D2562D">
              <w:rPr>
                <w:rFonts w:cstheme="minorHAnsi"/>
                <w:sz w:val="12"/>
                <w:szCs w:val="12"/>
              </w:rPr>
              <w:t xml:space="preserve">History, Geography &amp; Science) </w:t>
            </w:r>
          </w:p>
          <w:p w14:paraId="46A74B93" w14:textId="77777777" w:rsidR="00662C63" w:rsidRPr="00D2562D" w:rsidRDefault="00662C63" w:rsidP="0036276C">
            <w:pPr>
              <w:contextualSpacing/>
              <w:rPr>
                <w:rFonts w:cstheme="minorHAnsi"/>
                <w:b/>
                <w:bCs/>
                <w:sz w:val="12"/>
                <w:szCs w:val="12"/>
              </w:rPr>
            </w:pPr>
            <w:r w:rsidRPr="00D2562D">
              <w:rPr>
                <w:rFonts w:cstheme="minorHAnsi"/>
                <w:b/>
                <w:bCs/>
                <w:sz w:val="12"/>
                <w:szCs w:val="12"/>
              </w:rPr>
              <w:t xml:space="preserve">Computing </w:t>
            </w:r>
          </w:p>
        </w:tc>
        <w:tc>
          <w:tcPr>
            <w:tcW w:w="2262" w:type="dxa"/>
            <w:gridSpan w:val="2"/>
            <w:shd w:val="clear" w:color="auto" w:fill="FFE599" w:themeFill="accent4" w:themeFillTint="66"/>
          </w:tcPr>
          <w:p w14:paraId="1B0B28A3" w14:textId="77777777" w:rsidR="00662C63" w:rsidRPr="00D2562D" w:rsidRDefault="00662C63" w:rsidP="0036276C">
            <w:pPr>
              <w:contextualSpacing/>
              <w:rPr>
                <w:rFonts w:cstheme="minorHAnsi"/>
                <w:b/>
                <w:bCs/>
                <w:sz w:val="12"/>
                <w:szCs w:val="12"/>
              </w:rPr>
            </w:pPr>
            <w:r w:rsidRPr="00D2562D">
              <w:rPr>
                <w:rFonts w:cstheme="minorHAnsi"/>
                <w:b/>
                <w:bCs/>
                <w:sz w:val="12"/>
                <w:szCs w:val="12"/>
              </w:rPr>
              <w:t>Our Bodies</w:t>
            </w:r>
          </w:p>
          <w:p w14:paraId="1622ADB7" w14:textId="77777777" w:rsidR="00662C63" w:rsidRPr="00D2562D" w:rsidRDefault="00662C63" w:rsidP="0036276C">
            <w:pPr>
              <w:contextualSpacing/>
              <w:rPr>
                <w:rFonts w:cstheme="minorHAnsi"/>
                <w:sz w:val="12"/>
                <w:szCs w:val="12"/>
              </w:rPr>
            </w:pPr>
            <w:r w:rsidRPr="00D2562D">
              <w:rPr>
                <w:rFonts w:cstheme="minorHAnsi"/>
                <w:sz w:val="12"/>
                <w:szCs w:val="12"/>
              </w:rPr>
              <w:t>(Active Skills, Yoga &amp; Meditation; Interoception; Forest Skills / School)</w:t>
            </w:r>
          </w:p>
        </w:tc>
      </w:tr>
      <w:tr w:rsidR="00662C63" w:rsidRPr="00D2562D" w14:paraId="0495FD1E" w14:textId="77777777" w:rsidTr="00F21AC0">
        <w:tc>
          <w:tcPr>
            <w:tcW w:w="562" w:type="dxa"/>
            <w:vMerge/>
            <w:textDirection w:val="btLr"/>
          </w:tcPr>
          <w:p w14:paraId="7B126385" w14:textId="77777777" w:rsidR="00662C63" w:rsidRPr="00D2562D" w:rsidRDefault="00662C63" w:rsidP="0036276C">
            <w:pPr>
              <w:ind w:left="113" w:right="113"/>
              <w:contextualSpacing/>
              <w:jc w:val="center"/>
              <w:rPr>
                <w:rFonts w:cstheme="minorHAnsi"/>
                <w:b/>
                <w:sz w:val="12"/>
                <w:szCs w:val="12"/>
              </w:rPr>
            </w:pPr>
          </w:p>
        </w:tc>
        <w:tc>
          <w:tcPr>
            <w:tcW w:w="1985" w:type="dxa"/>
            <w:shd w:val="clear" w:color="auto" w:fill="B4C6E7" w:themeFill="accent1" w:themeFillTint="66"/>
          </w:tcPr>
          <w:p w14:paraId="0B80CCA5" w14:textId="77777777" w:rsidR="00662C63" w:rsidRPr="00D2562D" w:rsidRDefault="00662C63" w:rsidP="0036276C">
            <w:pPr>
              <w:contextualSpacing/>
              <w:rPr>
                <w:rFonts w:cstheme="minorHAnsi"/>
                <w:b/>
                <w:sz w:val="12"/>
                <w:szCs w:val="12"/>
              </w:rPr>
            </w:pPr>
            <w:r w:rsidRPr="00D2562D">
              <w:rPr>
                <w:rFonts w:cstheme="minorHAnsi"/>
                <w:b/>
                <w:sz w:val="12"/>
                <w:szCs w:val="12"/>
              </w:rPr>
              <w:t>Inspiring Context</w:t>
            </w:r>
          </w:p>
        </w:tc>
        <w:tc>
          <w:tcPr>
            <w:tcW w:w="1625" w:type="dxa"/>
            <w:shd w:val="clear" w:color="auto" w:fill="B4C6E7" w:themeFill="accent1" w:themeFillTint="66"/>
          </w:tcPr>
          <w:p w14:paraId="67379BFF" w14:textId="77777777" w:rsidR="00662C63" w:rsidRPr="00D2562D" w:rsidRDefault="00662C63" w:rsidP="0036276C">
            <w:pPr>
              <w:contextualSpacing/>
              <w:rPr>
                <w:rFonts w:cstheme="minorHAnsi"/>
                <w:sz w:val="12"/>
                <w:szCs w:val="12"/>
              </w:rPr>
            </w:pPr>
            <w:r w:rsidRPr="00D2562D">
              <w:rPr>
                <w:rFonts w:cstheme="minorHAnsi"/>
                <w:sz w:val="12"/>
                <w:szCs w:val="12"/>
              </w:rPr>
              <w:t>Memorable, meaningful, cross curricular themes</w:t>
            </w:r>
          </w:p>
        </w:tc>
        <w:tc>
          <w:tcPr>
            <w:tcW w:w="1635" w:type="dxa"/>
            <w:gridSpan w:val="3"/>
            <w:shd w:val="clear" w:color="auto" w:fill="B4C6E7" w:themeFill="accent1" w:themeFillTint="66"/>
          </w:tcPr>
          <w:p w14:paraId="5B687F78" w14:textId="77777777" w:rsidR="00662C63" w:rsidRPr="00D2562D" w:rsidRDefault="00662C63" w:rsidP="0036276C">
            <w:pPr>
              <w:contextualSpacing/>
              <w:rPr>
                <w:rFonts w:cstheme="minorHAnsi"/>
                <w:sz w:val="12"/>
                <w:szCs w:val="12"/>
              </w:rPr>
            </w:pPr>
            <w:r w:rsidRPr="00D2562D">
              <w:rPr>
                <w:rFonts w:cstheme="minorHAnsi"/>
                <w:sz w:val="12"/>
                <w:szCs w:val="12"/>
              </w:rPr>
              <w:t>Enrichment Days and weeks and Friday afternoons</w:t>
            </w:r>
          </w:p>
        </w:tc>
        <w:tc>
          <w:tcPr>
            <w:tcW w:w="1985" w:type="dxa"/>
            <w:gridSpan w:val="6"/>
            <w:shd w:val="clear" w:color="auto" w:fill="B4C6E7" w:themeFill="accent1" w:themeFillTint="66"/>
          </w:tcPr>
          <w:p w14:paraId="52EF05C5" w14:textId="77777777" w:rsidR="00662C63" w:rsidRPr="00D2562D" w:rsidRDefault="00662C63" w:rsidP="0036276C">
            <w:pPr>
              <w:contextualSpacing/>
              <w:rPr>
                <w:rFonts w:cstheme="minorHAnsi"/>
                <w:sz w:val="12"/>
                <w:szCs w:val="12"/>
              </w:rPr>
            </w:pPr>
            <w:r w:rsidRPr="00D2562D">
              <w:rPr>
                <w:rFonts w:cstheme="minorHAnsi"/>
                <w:sz w:val="12"/>
                <w:szCs w:val="12"/>
              </w:rPr>
              <w:t>Passionate and inspiring teachers supported by a robust and extension CPD programme</w:t>
            </w:r>
          </w:p>
        </w:tc>
        <w:tc>
          <w:tcPr>
            <w:tcW w:w="1984" w:type="dxa"/>
            <w:gridSpan w:val="4"/>
            <w:shd w:val="clear" w:color="auto" w:fill="B4C6E7" w:themeFill="accent1" w:themeFillTint="66"/>
          </w:tcPr>
          <w:p w14:paraId="36BD34FA" w14:textId="77777777" w:rsidR="00662C63" w:rsidRPr="00D2562D" w:rsidRDefault="00662C63" w:rsidP="0036276C">
            <w:pPr>
              <w:contextualSpacing/>
              <w:rPr>
                <w:rFonts w:cstheme="minorHAnsi"/>
                <w:sz w:val="12"/>
                <w:szCs w:val="12"/>
              </w:rPr>
            </w:pPr>
            <w:r w:rsidRPr="00D2562D">
              <w:rPr>
                <w:rFonts w:cstheme="minorHAnsi"/>
                <w:sz w:val="12"/>
                <w:szCs w:val="12"/>
              </w:rPr>
              <w:t>Inspiring Learning Environment</w:t>
            </w:r>
          </w:p>
        </w:tc>
        <w:tc>
          <w:tcPr>
            <w:tcW w:w="2289" w:type="dxa"/>
            <w:gridSpan w:val="6"/>
            <w:shd w:val="clear" w:color="auto" w:fill="B4C6E7" w:themeFill="accent1" w:themeFillTint="66"/>
          </w:tcPr>
          <w:p w14:paraId="13A62F91" w14:textId="77777777" w:rsidR="00662C63" w:rsidRPr="00D2562D" w:rsidRDefault="00662C63" w:rsidP="0036276C">
            <w:pPr>
              <w:contextualSpacing/>
              <w:rPr>
                <w:rFonts w:cstheme="minorHAnsi"/>
                <w:sz w:val="12"/>
                <w:szCs w:val="12"/>
              </w:rPr>
            </w:pPr>
            <w:r w:rsidRPr="00D2562D">
              <w:rPr>
                <w:rFonts w:cstheme="minorHAnsi"/>
                <w:sz w:val="12"/>
                <w:szCs w:val="12"/>
              </w:rPr>
              <w:t>Exciting extra curriculum opportunities through trip and visits</w:t>
            </w:r>
          </w:p>
        </w:tc>
        <w:tc>
          <w:tcPr>
            <w:tcW w:w="1155" w:type="dxa"/>
            <w:gridSpan w:val="4"/>
            <w:shd w:val="clear" w:color="auto" w:fill="B4C6E7" w:themeFill="accent1" w:themeFillTint="66"/>
          </w:tcPr>
          <w:p w14:paraId="697B91DC" w14:textId="77777777" w:rsidR="00662C63" w:rsidRPr="00D2562D" w:rsidRDefault="00662C63" w:rsidP="0036276C">
            <w:pPr>
              <w:contextualSpacing/>
              <w:rPr>
                <w:rFonts w:cstheme="minorHAnsi"/>
                <w:sz w:val="12"/>
                <w:szCs w:val="12"/>
              </w:rPr>
            </w:pPr>
            <w:r w:rsidRPr="00D2562D">
              <w:rPr>
                <w:rFonts w:cstheme="minorHAnsi"/>
                <w:sz w:val="12"/>
                <w:szCs w:val="12"/>
              </w:rPr>
              <w:t>Learning outdoors</w:t>
            </w:r>
          </w:p>
        </w:tc>
        <w:tc>
          <w:tcPr>
            <w:tcW w:w="2262" w:type="dxa"/>
            <w:gridSpan w:val="2"/>
            <w:shd w:val="clear" w:color="auto" w:fill="B4C6E7" w:themeFill="accent1" w:themeFillTint="66"/>
          </w:tcPr>
          <w:p w14:paraId="44978A00" w14:textId="77777777" w:rsidR="00662C63" w:rsidRPr="00D2562D" w:rsidRDefault="00662C63" w:rsidP="0036276C">
            <w:pPr>
              <w:contextualSpacing/>
              <w:rPr>
                <w:rFonts w:cstheme="minorHAnsi"/>
                <w:sz w:val="12"/>
                <w:szCs w:val="12"/>
              </w:rPr>
            </w:pPr>
            <w:r w:rsidRPr="00D2562D">
              <w:rPr>
                <w:rFonts w:cstheme="minorHAnsi"/>
                <w:sz w:val="12"/>
                <w:szCs w:val="12"/>
              </w:rPr>
              <w:t>Cultural and Social Capital</w:t>
            </w:r>
          </w:p>
        </w:tc>
      </w:tr>
      <w:tr w:rsidR="00662C63" w:rsidRPr="00D2562D" w14:paraId="363E53BD" w14:textId="77777777" w:rsidTr="00F21AC0">
        <w:tc>
          <w:tcPr>
            <w:tcW w:w="562" w:type="dxa"/>
            <w:vMerge/>
            <w:textDirection w:val="btLr"/>
          </w:tcPr>
          <w:p w14:paraId="091C1695" w14:textId="77777777" w:rsidR="00662C63" w:rsidRPr="00D2562D" w:rsidRDefault="00662C63" w:rsidP="0036276C">
            <w:pPr>
              <w:ind w:left="113" w:right="113"/>
              <w:contextualSpacing/>
              <w:jc w:val="center"/>
              <w:rPr>
                <w:rFonts w:cstheme="minorHAnsi"/>
                <w:b/>
                <w:sz w:val="12"/>
                <w:szCs w:val="12"/>
              </w:rPr>
            </w:pPr>
          </w:p>
        </w:tc>
        <w:tc>
          <w:tcPr>
            <w:tcW w:w="1985" w:type="dxa"/>
            <w:shd w:val="clear" w:color="auto" w:fill="C5E0B3" w:themeFill="accent6" w:themeFillTint="66"/>
          </w:tcPr>
          <w:p w14:paraId="159B0BD4" w14:textId="77777777" w:rsidR="00662C63" w:rsidRPr="00D2562D" w:rsidRDefault="00662C63" w:rsidP="0036276C">
            <w:pPr>
              <w:contextualSpacing/>
              <w:rPr>
                <w:rFonts w:cstheme="minorHAnsi"/>
                <w:b/>
                <w:sz w:val="12"/>
                <w:szCs w:val="12"/>
              </w:rPr>
            </w:pPr>
            <w:r w:rsidRPr="00D2562D">
              <w:rPr>
                <w:rFonts w:cstheme="minorHAnsi"/>
                <w:b/>
                <w:sz w:val="12"/>
                <w:szCs w:val="12"/>
              </w:rPr>
              <w:t>The Whole Child</w:t>
            </w:r>
          </w:p>
          <w:p w14:paraId="7821723E" w14:textId="77777777" w:rsidR="00662C63" w:rsidRPr="00D2562D" w:rsidRDefault="00662C63" w:rsidP="0036276C">
            <w:pPr>
              <w:contextualSpacing/>
              <w:rPr>
                <w:rFonts w:cstheme="minorHAnsi"/>
                <w:bCs/>
                <w:sz w:val="12"/>
                <w:szCs w:val="12"/>
              </w:rPr>
            </w:pPr>
            <w:r w:rsidRPr="00D2562D">
              <w:rPr>
                <w:rFonts w:cstheme="minorHAnsi"/>
                <w:bCs/>
                <w:sz w:val="12"/>
                <w:szCs w:val="12"/>
              </w:rPr>
              <w:t>School Council, T&amp;OL conversations; Parent views</w:t>
            </w:r>
          </w:p>
        </w:tc>
        <w:tc>
          <w:tcPr>
            <w:tcW w:w="1625" w:type="dxa"/>
            <w:shd w:val="clear" w:color="auto" w:fill="C5E0B3" w:themeFill="accent6" w:themeFillTint="66"/>
          </w:tcPr>
          <w:p w14:paraId="3628B780" w14:textId="77777777" w:rsidR="00662C63" w:rsidRPr="00D2562D" w:rsidRDefault="00662C63" w:rsidP="0036276C">
            <w:pPr>
              <w:contextualSpacing/>
              <w:rPr>
                <w:rFonts w:cstheme="minorHAnsi"/>
                <w:sz w:val="12"/>
                <w:szCs w:val="12"/>
              </w:rPr>
            </w:pPr>
            <w:r w:rsidRPr="00D2562D">
              <w:rPr>
                <w:rFonts w:cstheme="minorHAnsi"/>
                <w:sz w:val="12"/>
                <w:szCs w:val="12"/>
              </w:rPr>
              <w:t>Inclusion, equity and aspiration at the heart of all we do</w:t>
            </w:r>
          </w:p>
        </w:tc>
        <w:tc>
          <w:tcPr>
            <w:tcW w:w="1635" w:type="dxa"/>
            <w:gridSpan w:val="3"/>
            <w:shd w:val="clear" w:color="auto" w:fill="C5E0B3" w:themeFill="accent6" w:themeFillTint="66"/>
          </w:tcPr>
          <w:p w14:paraId="53147075" w14:textId="77777777" w:rsidR="00662C63" w:rsidRPr="00D2562D" w:rsidRDefault="00662C63" w:rsidP="0036276C">
            <w:pPr>
              <w:contextualSpacing/>
              <w:rPr>
                <w:rFonts w:cstheme="minorHAnsi"/>
                <w:sz w:val="12"/>
                <w:szCs w:val="12"/>
              </w:rPr>
            </w:pPr>
            <w:r w:rsidRPr="00D2562D">
              <w:rPr>
                <w:rFonts w:cstheme="minorHAnsi"/>
                <w:sz w:val="12"/>
                <w:szCs w:val="12"/>
              </w:rPr>
              <w:t>Celebration of individual achievement and success</w:t>
            </w:r>
          </w:p>
        </w:tc>
        <w:tc>
          <w:tcPr>
            <w:tcW w:w="1701" w:type="dxa"/>
            <w:gridSpan w:val="5"/>
            <w:shd w:val="clear" w:color="auto" w:fill="C5E0B3" w:themeFill="accent6" w:themeFillTint="66"/>
          </w:tcPr>
          <w:p w14:paraId="522B12DE" w14:textId="77777777" w:rsidR="00662C63" w:rsidRPr="00D2562D" w:rsidRDefault="00662C63" w:rsidP="0036276C">
            <w:pPr>
              <w:contextualSpacing/>
              <w:rPr>
                <w:rFonts w:cstheme="minorHAnsi"/>
                <w:sz w:val="12"/>
                <w:szCs w:val="12"/>
              </w:rPr>
            </w:pPr>
            <w:r w:rsidRPr="00D2562D">
              <w:rPr>
                <w:rFonts w:cstheme="minorHAnsi"/>
                <w:sz w:val="12"/>
                <w:szCs w:val="12"/>
              </w:rPr>
              <w:t>Timely interventions and reasonable adjustment</w:t>
            </w:r>
          </w:p>
        </w:tc>
        <w:tc>
          <w:tcPr>
            <w:tcW w:w="2268" w:type="dxa"/>
            <w:gridSpan w:val="5"/>
            <w:shd w:val="clear" w:color="auto" w:fill="C5E0B3" w:themeFill="accent6" w:themeFillTint="66"/>
          </w:tcPr>
          <w:p w14:paraId="597FAABC" w14:textId="77777777" w:rsidR="00662C63" w:rsidRPr="00D2562D" w:rsidRDefault="00662C63" w:rsidP="0036276C">
            <w:pPr>
              <w:contextualSpacing/>
              <w:rPr>
                <w:rFonts w:cstheme="minorHAnsi"/>
                <w:sz w:val="12"/>
                <w:szCs w:val="12"/>
              </w:rPr>
            </w:pPr>
            <w:r w:rsidRPr="00D2562D">
              <w:rPr>
                <w:rFonts w:cstheme="minorHAnsi"/>
                <w:sz w:val="12"/>
                <w:szCs w:val="12"/>
              </w:rPr>
              <w:t>Emotionally aware/intelligent. Able to recognise understand and regulate their own emotions</w:t>
            </w:r>
          </w:p>
        </w:tc>
        <w:tc>
          <w:tcPr>
            <w:tcW w:w="1701" w:type="dxa"/>
            <w:gridSpan w:val="5"/>
            <w:shd w:val="clear" w:color="auto" w:fill="C5E0B3" w:themeFill="accent6" w:themeFillTint="66"/>
          </w:tcPr>
          <w:p w14:paraId="11C5D135" w14:textId="77777777" w:rsidR="00662C63" w:rsidRPr="00D2562D" w:rsidRDefault="00662C63" w:rsidP="0036276C">
            <w:pPr>
              <w:contextualSpacing/>
              <w:rPr>
                <w:rFonts w:cstheme="minorHAnsi"/>
                <w:sz w:val="12"/>
                <w:szCs w:val="12"/>
              </w:rPr>
            </w:pPr>
            <w:r w:rsidRPr="00D2562D">
              <w:rPr>
                <w:rFonts w:cstheme="minorHAnsi"/>
                <w:sz w:val="12"/>
                <w:szCs w:val="12"/>
              </w:rPr>
              <w:t>Equipped for the future and next steps in transition</w:t>
            </w:r>
          </w:p>
        </w:tc>
        <w:tc>
          <w:tcPr>
            <w:tcW w:w="1743" w:type="dxa"/>
            <w:gridSpan w:val="5"/>
            <w:shd w:val="clear" w:color="auto" w:fill="C5E0B3" w:themeFill="accent6" w:themeFillTint="66"/>
          </w:tcPr>
          <w:p w14:paraId="6CF788BC" w14:textId="77777777" w:rsidR="00662C63" w:rsidRPr="00D2562D" w:rsidRDefault="00662C63" w:rsidP="0036276C">
            <w:pPr>
              <w:contextualSpacing/>
              <w:rPr>
                <w:rFonts w:cstheme="minorHAnsi"/>
                <w:sz w:val="12"/>
                <w:szCs w:val="12"/>
              </w:rPr>
            </w:pPr>
            <w:r w:rsidRPr="00D2562D">
              <w:rPr>
                <w:rFonts w:cstheme="minorHAnsi"/>
                <w:sz w:val="12"/>
                <w:szCs w:val="12"/>
              </w:rPr>
              <w:t>Physical development</w:t>
            </w:r>
          </w:p>
          <w:p w14:paraId="6F45941F" w14:textId="77777777" w:rsidR="00662C63" w:rsidRPr="00D2562D" w:rsidRDefault="00662C63" w:rsidP="0036276C">
            <w:pPr>
              <w:contextualSpacing/>
              <w:rPr>
                <w:rFonts w:cstheme="minorHAnsi"/>
                <w:sz w:val="12"/>
                <w:szCs w:val="12"/>
              </w:rPr>
            </w:pPr>
            <w:r w:rsidRPr="00D2562D">
              <w:rPr>
                <w:rFonts w:cstheme="minorHAnsi"/>
                <w:sz w:val="12"/>
                <w:szCs w:val="12"/>
              </w:rPr>
              <w:t>Self-occupancy, aspirations, interest and hobbies</w:t>
            </w:r>
          </w:p>
        </w:tc>
        <w:tc>
          <w:tcPr>
            <w:tcW w:w="2262" w:type="dxa"/>
            <w:gridSpan w:val="2"/>
            <w:shd w:val="clear" w:color="auto" w:fill="C5E0B3" w:themeFill="accent6" w:themeFillTint="66"/>
          </w:tcPr>
          <w:p w14:paraId="5B5064F8" w14:textId="77777777" w:rsidR="00662C63" w:rsidRPr="00D2562D" w:rsidRDefault="00662C63" w:rsidP="0036276C">
            <w:pPr>
              <w:contextualSpacing/>
              <w:rPr>
                <w:rFonts w:cstheme="minorHAnsi"/>
                <w:sz w:val="12"/>
                <w:szCs w:val="12"/>
              </w:rPr>
            </w:pPr>
            <w:r w:rsidRPr="00D2562D">
              <w:rPr>
                <w:rFonts w:cstheme="minorHAnsi"/>
                <w:sz w:val="12"/>
                <w:szCs w:val="12"/>
              </w:rPr>
              <w:t>Understanding self and others (Emotional Intelligence)</w:t>
            </w:r>
          </w:p>
        </w:tc>
      </w:tr>
      <w:tr w:rsidR="00662C63" w:rsidRPr="00D2562D" w14:paraId="7C98A8A3" w14:textId="77777777" w:rsidTr="00F21AC0">
        <w:tc>
          <w:tcPr>
            <w:tcW w:w="562" w:type="dxa"/>
            <w:vMerge/>
            <w:textDirection w:val="btLr"/>
          </w:tcPr>
          <w:p w14:paraId="101F44BE" w14:textId="77777777" w:rsidR="00662C63" w:rsidRPr="00D2562D" w:rsidRDefault="00662C63" w:rsidP="0036276C">
            <w:pPr>
              <w:ind w:left="113" w:right="113"/>
              <w:contextualSpacing/>
              <w:jc w:val="center"/>
              <w:rPr>
                <w:rFonts w:cstheme="minorHAnsi"/>
                <w:b/>
                <w:sz w:val="12"/>
                <w:szCs w:val="12"/>
              </w:rPr>
            </w:pPr>
          </w:p>
        </w:tc>
        <w:tc>
          <w:tcPr>
            <w:tcW w:w="1985" w:type="dxa"/>
            <w:shd w:val="clear" w:color="auto" w:fill="F4B083" w:themeFill="accent2" w:themeFillTint="99"/>
          </w:tcPr>
          <w:p w14:paraId="1A9CE0A7" w14:textId="77777777" w:rsidR="00662C63" w:rsidRPr="00D2562D" w:rsidRDefault="00662C63" w:rsidP="0036276C">
            <w:pPr>
              <w:contextualSpacing/>
              <w:rPr>
                <w:rFonts w:cstheme="minorHAnsi"/>
                <w:b/>
                <w:sz w:val="12"/>
                <w:szCs w:val="12"/>
              </w:rPr>
            </w:pPr>
            <w:r w:rsidRPr="00D2562D">
              <w:rPr>
                <w:rFonts w:cstheme="minorHAnsi"/>
                <w:b/>
                <w:sz w:val="12"/>
                <w:szCs w:val="12"/>
              </w:rPr>
              <w:t>Safeguarding</w:t>
            </w:r>
          </w:p>
          <w:p w14:paraId="0F631FEB" w14:textId="77777777" w:rsidR="00662C63" w:rsidRPr="00D2562D" w:rsidRDefault="00662C63" w:rsidP="0036276C">
            <w:pPr>
              <w:contextualSpacing/>
              <w:rPr>
                <w:rFonts w:cstheme="minorHAnsi"/>
                <w:bCs/>
                <w:sz w:val="12"/>
                <w:szCs w:val="12"/>
              </w:rPr>
            </w:pPr>
            <w:r w:rsidRPr="00D2562D">
              <w:rPr>
                <w:rFonts w:cstheme="minorHAnsi"/>
                <w:bCs/>
                <w:sz w:val="12"/>
                <w:szCs w:val="12"/>
              </w:rPr>
              <w:t>(Including attendance, personal and psychological safety)</w:t>
            </w:r>
          </w:p>
        </w:tc>
        <w:tc>
          <w:tcPr>
            <w:tcW w:w="1625" w:type="dxa"/>
            <w:shd w:val="clear" w:color="auto" w:fill="F4B083" w:themeFill="accent2" w:themeFillTint="99"/>
          </w:tcPr>
          <w:p w14:paraId="68CC2527" w14:textId="77777777" w:rsidR="00662C63" w:rsidRPr="00D2562D" w:rsidRDefault="00662C63" w:rsidP="0036276C">
            <w:pPr>
              <w:contextualSpacing/>
              <w:rPr>
                <w:rFonts w:cstheme="minorHAnsi"/>
                <w:sz w:val="12"/>
                <w:szCs w:val="12"/>
              </w:rPr>
            </w:pPr>
            <w:r w:rsidRPr="00D2562D">
              <w:rPr>
                <w:rFonts w:cstheme="minorHAnsi"/>
                <w:sz w:val="12"/>
                <w:szCs w:val="12"/>
              </w:rPr>
              <w:t>Drug/Alcohol Education</w:t>
            </w:r>
          </w:p>
        </w:tc>
        <w:tc>
          <w:tcPr>
            <w:tcW w:w="1635" w:type="dxa"/>
            <w:gridSpan w:val="3"/>
            <w:shd w:val="clear" w:color="auto" w:fill="F4B083" w:themeFill="accent2" w:themeFillTint="99"/>
          </w:tcPr>
          <w:p w14:paraId="7ABA3E81" w14:textId="77777777" w:rsidR="00662C63" w:rsidRPr="00D2562D" w:rsidRDefault="00662C63" w:rsidP="0036276C">
            <w:pPr>
              <w:contextualSpacing/>
              <w:rPr>
                <w:rFonts w:cstheme="minorHAnsi"/>
                <w:sz w:val="12"/>
                <w:szCs w:val="12"/>
              </w:rPr>
            </w:pPr>
            <w:r w:rsidRPr="00D2562D">
              <w:rPr>
                <w:rFonts w:cstheme="minorHAnsi"/>
                <w:sz w:val="12"/>
                <w:szCs w:val="12"/>
              </w:rPr>
              <w:t>Sex, Relationship Education (SRE)</w:t>
            </w:r>
          </w:p>
        </w:tc>
        <w:tc>
          <w:tcPr>
            <w:tcW w:w="1134" w:type="dxa"/>
            <w:gridSpan w:val="4"/>
            <w:shd w:val="clear" w:color="auto" w:fill="F4B083" w:themeFill="accent2" w:themeFillTint="99"/>
          </w:tcPr>
          <w:p w14:paraId="55FCC5EF" w14:textId="77777777" w:rsidR="00662C63" w:rsidRPr="00D2562D" w:rsidRDefault="00662C63" w:rsidP="0036276C">
            <w:pPr>
              <w:contextualSpacing/>
              <w:rPr>
                <w:rFonts w:cstheme="minorHAnsi"/>
                <w:sz w:val="12"/>
                <w:szCs w:val="12"/>
              </w:rPr>
            </w:pPr>
            <w:r w:rsidRPr="00D2562D">
              <w:rPr>
                <w:rFonts w:cstheme="minorHAnsi"/>
                <w:sz w:val="12"/>
                <w:szCs w:val="12"/>
              </w:rPr>
              <w:t>Online Safety</w:t>
            </w:r>
          </w:p>
          <w:p w14:paraId="5D425164" w14:textId="77777777" w:rsidR="00662C63" w:rsidRPr="00D2562D" w:rsidRDefault="00662C63" w:rsidP="0036276C">
            <w:pPr>
              <w:contextualSpacing/>
              <w:rPr>
                <w:rFonts w:cstheme="minorHAnsi"/>
                <w:sz w:val="12"/>
                <w:szCs w:val="12"/>
              </w:rPr>
            </w:pPr>
            <w:r w:rsidRPr="00D2562D">
              <w:rPr>
                <w:rFonts w:cstheme="minorHAnsi"/>
                <w:sz w:val="12"/>
                <w:szCs w:val="12"/>
              </w:rPr>
              <w:t>(National Online Safety)</w:t>
            </w:r>
          </w:p>
        </w:tc>
        <w:tc>
          <w:tcPr>
            <w:tcW w:w="2693" w:type="dxa"/>
            <w:gridSpan w:val="5"/>
            <w:shd w:val="clear" w:color="auto" w:fill="F4B083" w:themeFill="accent2" w:themeFillTint="99"/>
          </w:tcPr>
          <w:p w14:paraId="543954ED" w14:textId="77777777" w:rsidR="00662C63" w:rsidRPr="00D2562D" w:rsidRDefault="00662C63" w:rsidP="0036276C">
            <w:pPr>
              <w:contextualSpacing/>
              <w:rPr>
                <w:rFonts w:cstheme="minorHAnsi"/>
                <w:sz w:val="12"/>
                <w:szCs w:val="12"/>
              </w:rPr>
            </w:pPr>
            <w:r w:rsidRPr="00D2562D">
              <w:rPr>
                <w:rFonts w:cstheme="minorHAnsi"/>
                <w:sz w:val="12"/>
                <w:szCs w:val="12"/>
              </w:rPr>
              <w:t>Anti-bullying &amp; Anti-racism &amp; Diversity</w:t>
            </w:r>
          </w:p>
        </w:tc>
        <w:tc>
          <w:tcPr>
            <w:tcW w:w="1418" w:type="dxa"/>
            <w:gridSpan w:val="5"/>
            <w:shd w:val="clear" w:color="auto" w:fill="F4B083" w:themeFill="accent2" w:themeFillTint="99"/>
          </w:tcPr>
          <w:p w14:paraId="367BDBA5" w14:textId="77777777" w:rsidR="00662C63" w:rsidRPr="00D2562D" w:rsidRDefault="00662C63" w:rsidP="0036276C">
            <w:pPr>
              <w:contextualSpacing/>
              <w:rPr>
                <w:rFonts w:cstheme="minorHAnsi"/>
                <w:sz w:val="12"/>
                <w:szCs w:val="12"/>
              </w:rPr>
            </w:pPr>
            <w:r w:rsidRPr="00D2562D">
              <w:rPr>
                <w:rFonts w:cstheme="minorHAnsi"/>
                <w:sz w:val="12"/>
                <w:szCs w:val="12"/>
              </w:rPr>
              <w:t>PREVENT training</w:t>
            </w:r>
          </w:p>
        </w:tc>
        <w:tc>
          <w:tcPr>
            <w:tcW w:w="1559" w:type="dxa"/>
            <w:gridSpan w:val="4"/>
            <w:shd w:val="clear" w:color="auto" w:fill="F4B083" w:themeFill="accent2" w:themeFillTint="99"/>
          </w:tcPr>
          <w:p w14:paraId="48A610B9" w14:textId="77777777" w:rsidR="00662C63" w:rsidRPr="00D2562D" w:rsidRDefault="00662C63" w:rsidP="0036276C">
            <w:pPr>
              <w:contextualSpacing/>
              <w:rPr>
                <w:rFonts w:cstheme="minorHAnsi"/>
                <w:sz w:val="12"/>
                <w:szCs w:val="12"/>
              </w:rPr>
            </w:pPr>
            <w:r w:rsidRPr="00D2562D">
              <w:rPr>
                <w:rFonts w:cstheme="minorHAnsi"/>
                <w:sz w:val="12"/>
                <w:szCs w:val="12"/>
              </w:rPr>
              <w:t>Health, Mental health &amp; first aid</w:t>
            </w:r>
          </w:p>
        </w:tc>
        <w:tc>
          <w:tcPr>
            <w:tcW w:w="1809" w:type="dxa"/>
            <w:gridSpan w:val="3"/>
            <w:shd w:val="clear" w:color="auto" w:fill="F4B083" w:themeFill="accent2" w:themeFillTint="99"/>
          </w:tcPr>
          <w:p w14:paraId="25DC637F" w14:textId="77777777" w:rsidR="00662C63" w:rsidRPr="00D2562D" w:rsidRDefault="00662C63" w:rsidP="0036276C">
            <w:pPr>
              <w:contextualSpacing/>
              <w:rPr>
                <w:rFonts w:cstheme="minorHAnsi"/>
                <w:sz w:val="12"/>
                <w:szCs w:val="12"/>
              </w:rPr>
            </w:pPr>
            <w:r w:rsidRPr="00D2562D">
              <w:rPr>
                <w:rFonts w:cstheme="minorHAnsi"/>
                <w:sz w:val="12"/>
                <w:szCs w:val="12"/>
              </w:rPr>
              <w:t>FGM and Peer on peer abuse</w:t>
            </w:r>
          </w:p>
        </w:tc>
        <w:tc>
          <w:tcPr>
            <w:tcW w:w="1062" w:type="dxa"/>
            <w:shd w:val="clear" w:color="auto" w:fill="F4B083" w:themeFill="accent2" w:themeFillTint="99"/>
          </w:tcPr>
          <w:p w14:paraId="12E1D442" w14:textId="77777777" w:rsidR="00662C63" w:rsidRPr="00D2562D" w:rsidRDefault="00662C63" w:rsidP="0036276C">
            <w:pPr>
              <w:contextualSpacing/>
              <w:rPr>
                <w:rFonts w:cstheme="minorHAnsi"/>
                <w:sz w:val="12"/>
                <w:szCs w:val="12"/>
              </w:rPr>
            </w:pPr>
            <w:r w:rsidRPr="00D2562D">
              <w:rPr>
                <w:rFonts w:cstheme="minorHAnsi"/>
                <w:sz w:val="12"/>
                <w:szCs w:val="12"/>
              </w:rPr>
              <w:t>Keeping safe at home, at school and out</w:t>
            </w:r>
          </w:p>
        </w:tc>
      </w:tr>
      <w:tr w:rsidR="00662C63" w:rsidRPr="00D2562D" w14:paraId="727DAA0A" w14:textId="77777777" w:rsidTr="00F21AC0">
        <w:tc>
          <w:tcPr>
            <w:tcW w:w="562" w:type="dxa"/>
            <w:vMerge/>
            <w:textDirection w:val="btLr"/>
          </w:tcPr>
          <w:p w14:paraId="078A6C0E" w14:textId="77777777" w:rsidR="00662C63" w:rsidRPr="00D2562D" w:rsidRDefault="00662C63" w:rsidP="0036276C">
            <w:pPr>
              <w:ind w:left="113" w:right="113"/>
              <w:contextualSpacing/>
              <w:jc w:val="center"/>
              <w:rPr>
                <w:rFonts w:cstheme="minorHAnsi"/>
                <w:b/>
                <w:sz w:val="12"/>
                <w:szCs w:val="12"/>
              </w:rPr>
            </w:pPr>
          </w:p>
        </w:tc>
        <w:tc>
          <w:tcPr>
            <w:tcW w:w="1985" w:type="dxa"/>
            <w:shd w:val="clear" w:color="auto" w:fill="ACB9CA" w:themeFill="text2" w:themeFillTint="66"/>
          </w:tcPr>
          <w:p w14:paraId="64600BDB" w14:textId="77777777" w:rsidR="00662C63" w:rsidRPr="00D2562D" w:rsidRDefault="00662C63" w:rsidP="0036276C">
            <w:pPr>
              <w:contextualSpacing/>
              <w:rPr>
                <w:rFonts w:cstheme="minorHAnsi"/>
                <w:b/>
                <w:sz w:val="12"/>
                <w:szCs w:val="12"/>
              </w:rPr>
            </w:pPr>
            <w:r w:rsidRPr="00D2562D">
              <w:rPr>
                <w:rFonts w:cstheme="minorHAnsi"/>
                <w:b/>
                <w:sz w:val="12"/>
                <w:szCs w:val="12"/>
              </w:rPr>
              <w:t>Great Reading</w:t>
            </w:r>
          </w:p>
          <w:p w14:paraId="53B3C84B" w14:textId="77777777" w:rsidR="00662C63" w:rsidRPr="00D2562D" w:rsidRDefault="00662C63" w:rsidP="0036276C">
            <w:pPr>
              <w:contextualSpacing/>
              <w:rPr>
                <w:rFonts w:cstheme="minorHAnsi"/>
                <w:b/>
                <w:sz w:val="12"/>
                <w:szCs w:val="12"/>
              </w:rPr>
            </w:pPr>
          </w:p>
        </w:tc>
        <w:tc>
          <w:tcPr>
            <w:tcW w:w="6413" w:type="dxa"/>
            <w:gridSpan w:val="11"/>
            <w:shd w:val="clear" w:color="auto" w:fill="ACB9CA" w:themeFill="text2" w:themeFillTint="66"/>
          </w:tcPr>
          <w:p w14:paraId="3317C920" w14:textId="77777777" w:rsidR="00662C63" w:rsidRPr="00D2562D" w:rsidRDefault="00662C63" w:rsidP="0036276C">
            <w:pPr>
              <w:contextualSpacing/>
              <w:jc w:val="center"/>
              <w:rPr>
                <w:b/>
                <w:bCs/>
                <w:sz w:val="12"/>
                <w:szCs w:val="12"/>
              </w:rPr>
            </w:pPr>
            <w:r w:rsidRPr="00D2562D">
              <w:rPr>
                <w:b/>
                <w:bCs/>
                <w:sz w:val="12"/>
                <w:szCs w:val="12"/>
              </w:rPr>
              <w:t>Skills for Reading</w:t>
            </w:r>
          </w:p>
          <w:p w14:paraId="328BAF56" w14:textId="77777777" w:rsidR="00662C63" w:rsidRPr="00D2562D" w:rsidRDefault="00662C63" w:rsidP="0036276C">
            <w:pPr>
              <w:contextualSpacing/>
              <w:jc w:val="center"/>
              <w:rPr>
                <w:sz w:val="12"/>
                <w:szCs w:val="12"/>
              </w:rPr>
            </w:pPr>
            <w:r w:rsidRPr="00D2562D">
              <w:rPr>
                <w:sz w:val="12"/>
                <w:szCs w:val="12"/>
              </w:rPr>
              <w:t>Systematic, Synthetic Phonics – Read, Write Inc</w:t>
            </w:r>
          </w:p>
          <w:p w14:paraId="33D2407F" w14:textId="77777777" w:rsidR="00662C63" w:rsidRPr="00D2562D" w:rsidRDefault="00662C63" w:rsidP="0036276C">
            <w:pPr>
              <w:contextualSpacing/>
              <w:jc w:val="center"/>
              <w:rPr>
                <w:sz w:val="12"/>
                <w:szCs w:val="12"/>
              </w:rPr>
            </w:pPr>
            <w:r w:rsidRPr="00D2562D">
              <w:rPr>
                <w:sz w:val="12"/>
                <w:szCs w:val="12"/>
              </w:rPr>
              <w:t>Whole Word Reading – POPS reading scheme</w:t>
            </w:r>
          </w:p>
          <w:p w14:paraId="24012234" w14:textId="77777777" w:rsidR="00662C63" w:rsidRPr="00D2562D" w:rsidRDefault="00662C63" w:rsidP="0036276C">
            <w:pPr>
              <w:contextualSpacing/>
              <w:jc w:val="center"/>
              <w:rPr>
                <w:rFonts w:cstheme="minorHAnsi"/>
                <w:sz w:val="12"/>
                <w:szCs w:val="12"/>
              </w:rPr>
            </w:pPr>
            <w:r w:rsidRPr="00D2562D">
              <w:rPr>
                <w:sz w:val="12"/>
                <w:szCs w:val="12"/>
              </w:rPr>
              <w:t>Comprehension resources – Language for Thinking, Colourful Semantics.</w:t>
            </w:r>
          </w:p>
        </w:tc>
        <w:tc>
          <w:tcPr>
            <w:tcW w:w="6522" w:type="dxa"/>
            <w:gridSpan w:val="15"/>
            <w:shd w:val="clear" w:color="auto" w:fill="ACB9CA" w:themeFill="text2" w:themeFillTint="66"/>
          </w:tcPr>
          <w:p w14:paraId="5A89E51A" w14:textId="77777777" w:rsidR="00662C63" w:rsidRPr="00D2562D" w:rsidRDefault="00662C63" w:rsidP="0036276C">
            <w:pPr>
              <w:contextualSpacing/>
              <w:jc w:val="center"/>
              <w:rPr>
                <w:b/>
                <w:bCs/>
                <w:sz w:val="12"/>
                <w:szCs w:val="12"/>
              </w:rPr>
            </w:pPr>
            <w:r w:rsidRPr="00D2562D">
              <w:rPr>
                <w:b/>
                <w:bCs/>
                <w:sz w:val="12"/>
                <w:szCs w:val="12"/>
              </w:rPr>
              <w:t>Reading for Pleasure, Purpose</w:t>
            </w:r>
          </w:p>
          <w:p w14:paraId="772709D5" w14:textId="77777777" w:rsidR="00662C63" w:rsidRPr="00D2562D" w:rsidRDefault="00662C63" w:rsidP="0036276C">
            <w:pPr>
              <w:contextualSpacing/>
              <w:jc w:val="center"/>
              <w:rPr>
                <w:sz w:val="12"/>
                <w:szCs w:val="12"/>
              </w:rPr>
            </w:pPr>
            <w:r w:rsidRPr="00D2562D">
              <w:rPr>
                <w:sz w:val="12"/>
                <w:szCs w:val="12"/>
              </w:rPr>
              <w:t>Functional Reading</w:t>
            </w:r>
          </w:p>
          <w:p w14:paraId="2FB12618" w14:textId="77777777" w:rsidR="00662C63" w:rsidRPr="00D2562D" w:rsidRDefault="00662C63" w:rsidP="0036276C">
            <w:pPr>
              <w:contextualSpacing/>
              <w:jc w:val="center"/>
              <w:rPr>
                <w:sz w:val="12"/>
                <w:szCs w:val="12"/>
              </w:rPr>
            </w:pPr>
            <w:r w:rsidRPr="00D2562D">
              <w:rPr>
                <w:sz w:val="12"/>
                <w:szCs w:val="12"/>
              </w:rPr>
              <w:t xml:space="preserve">Library Lessons &amp; authors visiting            </w:t>
            </w:r>
          </w:p>
          <w:p w14:paraId="3A0F27FB" w14:textId="77777777" w:rsidR="00662C63" w:rsidRPr="00D2562D" w:rsidRDefault="00662C63" w:rsidP="0036276C">
            <w:pPr>
              <w:contextualSpacing/>
              <w:jc w:val="center"/>
              <w:rPr>
                <w:sz w:val="12"/>
                <w:szCs w:val="12"/>
              </w:rPr>
            </w:pPr>
            <w:r w:rsidRPr="00D2562D">
              <w:rPr>
                <w:sz w:val="12"/>
                <w:szCs w:val="12"/>
              </w:rPr>
              <w:t xml:space="preserve"> Book corners &amp; Reading buddies &amp; Bedtime stories &amp; World Book Days</w:t>
            </w:r>
          </w:p>
        </w:tc>
      </w:tr>
      <w:tr w:rsidR="00662C63" w:rsidRPr="00D2562D" w14:paraId="3A65D53E" w14:textId="77777777" w:rsidTr="00F21AC0">
        <w:tc>
          <w:tcPr>
            <w:tcW w:w="562" w:type="dxa"/>
            <w:vMerge w:val="restart"/>
            <w:textDirection w:val="btLr"/>
          </w:tcPr>
          <w:p w14:paraId="59F12403" w14:textId="77777777" w:rsidR="00662C63" w:rsidRPr="00D2562D" w:rsidRDefault="00662C63" w:rsidP="0036276C">
            <w:pPr>
              <w:ind w:left="113" w:right="113"/>
              <w:contextualSpacing/>
              <w:jc w:val="center"/>
              <w:rPr>
                <w:rFonts w:cstheme="minorHAnsi"/>
                <w:b/>
                <w:sz w:val="12"/>
                <w:szCs w:val="12"/>
              </w:rPr>
            </w:pPr>
            <w:r w:rsidRPr="00D2562D">
              <w:rPr>
                <w:rFonts w:cstheme="minorHAnsi"/>
                <w:b/>
                <w:sz w:val="12"/>
                <w:szCs w:val="12"/>
              </w:rPr>
              <w:t>IMPACT</w:t>
            </w:r>
          </w:p>
        </w:tc>
        <w:tc>
          <w:tcPr>
            <w:tcW w:w="1985" w:type="dxa"/>
            <w:shd w:val="clear" w:color="auto" w:fill="DBDBDB" w:themeFill="accent3" w:themeFillTint="66"/>
          </w:tcPr>
          <w:p w14:paraId="12FF73F7" w14:textId="77777777" w:rsidR="00662C63" w:rsidRPr="00D2562D" w:rsidRDefault="00662C63" w:rsidP="0036276C">
            <w:pPr>
              <w:contextualSpacing/>
              <w:rPr>
                <w:rFonts w:cstheme="minorHAnsi"/>
                <w:b/>
                <w:sz w:val="12"/>
                <w:szCs w:val="12"/>
              </w:rPr>
            </w:pPr>
            <w:r w:rsidRPr="00D2562D">
              <w:rPr>
                <w:rFonts w:cstheme="minorHAnsi"/>
                <w:b/>
                <w:sz w:val="12"/>
                <w:szCs w:val="12"/>
              </w:rPr>
              <w:t>Great Outcomes from pupils stating points</w:t>
            </w:r>
          </w:p>
          <w:p w14:paraId="6D107B48" w14:textId="77777777" w:rsidR="00662C63" w:rsidRPr="00D2562D" w:rsidRDefault="00662C63" w:rsidP="0036276C">
            <w:pPr>
              <w:contextualSpacing/>
              <w:rPr>
                <w:rFonts w:cstheme="minorHAnsi"/>
                <w:b/>
                <w:sz w:val="12"/>
                <w:szCs w:val="12"/>
              </w:rPr>
            </w:pPr>
          </w:p>
          <w:p w14:paraId="2C566DF9" w14:textId="77777777" w:rsidR="00662C63" w:rsidRPr="00D2562D" w:rsidRDefault="00662C63" w:rsidP="0036276C">
            <w:pPr>
              <w:contextualSpacing/>
              <w:rPr>
                <w:rFonts w:cstheme="minorHAnsi"/>
                <w:b/>
                <w:sz w:val="12"/>
                <w:szCs w:val="12"/>
              </w:rPr>
            </w:pPr>
          </w:p>
          <w:p w14:paraId="0AC5A3D4" w14:textId="77777777" w:rsidR="00662C63" w:rsidRPr="00D2562D" w:rsidRDefault="00662C63" w:rsidP="0036276C">
            <w:pPr>
              <w:contextualSpacing/>
              <w:rPr>
                <w:rFonts w:cstheme="minorHAnsi"/>
                <w:b/>
                <w:sz w:val="12"/>
                <w:szCs w:val="12"/>
              </w:rPr>
            </w:pPr>
          </w:p>
          <w:p w14:paraId="5B2AC299" w14:textId="77777777" w:rsidR="00662C63" w:rsidRPr="00D2562D" w:rsidRDefault="00662C63" w:rsidP="0036276C">
            <w:pPr>
              <w:contextualSpacing/>
              <w:rPr>
                <w:rFonts w:cstheme="minorHAnsi"/>
                <w:b/>
                <w:sz w:val="12"/>
                <w:szCs w:val="12"/>
              </w:rPr>
            </w:pPr>
          </w:p>
        </w:tc>
        <w:tc>
          <w:tcPr>
            <w:tcW w:w="4239" w:type="dxa"/>
            <w:gridSpan w:val="7"/>
            <w:shd w:val="clear" w:color="auto" w:fill="DBDBDB" w:themeFill="accent3" w:themeFillTint="66"/>
          </w:tcPr>
          <w:p w14:paraId="12784578" w14:textId="77777777" w:rsidR="00662C63" w:rsidRPr="00D2562D" w:rsidRDefault="00662C63" w:rsidP="0036276C">
            <w:pPr>
              <w:contextualSpacing/>
              <w:jc w:val="center"/>
              <w:rPr>
                <w:rFonts w:cstheme="minorHAnsi"/>
                <w:b/>
                <w:bCs/>
                <w:sz w:val="12"/>
                <w:szCs w:val="12"/>
              </w:rPr>
            </w:pPr>
            <w:r w:rsidRPr="00D2562D">
              <w:rPr>
                <w:rFonts w:cstheme="minorHAnsi"/>
                <w:b/>
                <w:bCs/>
                <w:sz w:val="12"/>
                <w:szCs w:val="12"/>
              </w:rPr>
              <w:t>Emotional</w:t>
            </w:r>
          </w:p>
          <w:p w14:paraId="2B0DD6ED" w14:textId="77777777" w:rsidR="00662C63" w:rsidRPr="00D2562D" w:rsidRDefault="00662C63" w:rsidP="0036276C">
            <w:pPr>
              <w:contextualSpacing/>
              <w:rPr>
                <w:rFonts w:cstheme="minorHAnsi"/>
                <w:sz w:val="12"/>
                <w:szCs w:val="12"/>
              </w:rPr>
            </w:pPr>
            <w:r w:rsidRPr="00D2562D">
              <w:rPr>
                <w:rFonts w:cstheme="minorHAnsi"/>
                <w:sz w:val="12"/>
                <w:szCs w:val="12"/>
              </w:rPr>
              <w:t>Personal Development is outstanding which ensures:</w:t>
            </w:r>
          </w:p>
          <w:p w14:paraId="4CFAFCC4" w14:textId="77777777" w:rsidR="00662C63" w:rsidRPr="00D2562D" w:rsidRDefault="00662C63" w:rsidP="0036276C">
            <w:pPr>
              <w:contextualSpacing/>
              <w:rPr>
                <w:rFonts w:cstheme="minorHAnsi"/>
                <w:sz w:val="12"/>
                <w:szCs w:val="12"/>
              </w:rPr>
            </w:pPr>
            <w:r w:rsidRPr="00D2562D">
              <w:rPr>
                <w:rFonts w:cstheme="minorHAnsi"/>
                <w:sz w:val="12"/>
                <w:szCs w:val="12"/>
              </w:rPr>
              <w:t>Personalised targeted interventions ensure development and progress</w:t>
            </w:r>
          </w:p>
          <w:p w14:paraId="53BFCDA8" w14:textId="77777777" w:rsidR="00662C63" w:rsidRPr="00D2562D" w:rsidRDefault="00662C63" w:rsidP="0036276C">
            <w:pPr>
              <w:contextualSpacing/>
              <w:rPr>
                <w:rFonts w:cstheme="minorHAnsi"/>
                <w:sz w:val="12"/>
                <w:szCs w:val="12"/>
              </w:rPr>
            </w:pPr>
            <w:r w:rsidRPr="00D2562D">
              <w:rPr>
                <w:rFonts w:cstheme="minorHAnsi"/>
                <w:sz w:val="12"/>
                <w:szCs w:val="12"/>
              </w:rPr>
              <w:t xml:space="preserve">Children are happy and enjoy coming to school and thrive. </w:t>
            </w:r>
          </w:p>
          <w:p w14:paraId="004199CD" w14:textId="77777777" w:rsidR="00662C63" w:rsidRPr="00D2562D" w:rsidRDefault="00662C63" w:rsidP="0036276C">
            <w:pPr>
              <w:contextualSpacing/>
              <w:rPr>
                <w:rFonts w:cstheme="minorHAnsi"/>
                <w:sz w:val="12"/>
                <w:szCs w:val="12"/>
              </w:rPr>
            </w:pPr>
            <w:r w:rsidRPr="00D2562D">
              <w:rPr>
                <w:rFonts w:cstheme="minorHAnsi"/>
                <w:sz w:val="12"/>
                <w:szCs w:val="12"/>
              </w:rPr>
              <w:t>Parents and carers are happy with the school and an extremely high proportion would recommend Belmont School.</w:t>
            </w:r>
          </w:p>
        </w:tc>
        <w:tc>
          <w:tcPr>
            <w:tcW w:w="3699" w:type="dxa"/>
            <w:gridSpan w:val="8"/>
            <w:shd w:val="clear" w:color="auto" w:fill="DBDBDB" w:themeFill="accent3" w:themeFillTint="66"/>
          </w:tcPr>
          <w:p w14:paraId="6FB5F2EF" w14:textId="77777777" w:rsidR="00662C63" w:rsidRPr="00D2562D" w:rsidRDefault="00662C63" w:rsidP="0036276C">
            <w:pPr>
              <w:contextualSpacing/>
              <w:jc w:val="center"/>
              <w:rPr>
                <w:rFonts w:cstheme="minorHAnsi"/>
                <w:b/>
                <w:bCs/>
                <w:sz w:val="12"/>
                <w:szCs w:val="12"/>
              </w:rPr>
            </w:pPr>
            <w:r w:rsidRPr="00D2562D">
              <w:rPr>
                <w:rFonts w:cstheme="minorHAnsi"/>
                <w:b/>
                <w:bCs/>
                <w:sz w:val="12"/>
                <w:szCs w:val="12"/>
              </w:rPr>
              <w:t>Social</w:t>
            </w:r>
          </w:p>
          <w:p w14:paraId="3235B423" w14:textId="77777777" w:rsidR="00662C63" w:rsidRPr="00D2562D" w:rsidRDefault="00662C63" w:rsidP="0036276C">
            <w:pPr>
              <w:contextualSpacing/>
              <w:rPr>
                <w:rFonts w:cstheme="minorHAnsi"/>
                <w:sz w:val="12"/>
                <w:szCs w:val="12"/>
              </w:rPr>
            </w:pPr>
            <w:r w:rsidRPr="00D2562D">
              <w:rPr>
                <w:rFonts w:cstheme="minorHAnsi"/>
                <w:sz w:val="12"/>
                <w:szCs w:val="12"/>
              </w:rPr>
              <w:t>Behaviour and attitudes are outstanding ensures:</w:t>
            </w:r>
          </w:p>
          <w:p w14:paraId="514C6793" w14:textId="77777777" w:rsidR="00662C63" w:rsidRPr="00D2562D" w:rsidRDefault="00662C63" w:rsidP="0036276C">
            <w:pPr>
              <w:contextualSpacing/>
              <w:rPr>
                <w:rFonts w:cstheme="minorHAnsi"/>
                <w:sz w:val="12"/>
                <w:szCs w:val="12"/>
              </w:rPr>
            </w:pPr>
            <w:r w:rsidRPr="00D2562D">
              <w:rPr>
                <w:rFonts w:cstheme="minorHAnsi"/>
                <w:sz w:val="12"/>
                <w:szCs w:val="12"/>
              </w:rPr>
              <w:t>Children demonstrate our vision and values in their learning and in their behaviour in an around school. Children learn to make the right choices for their safety.</w:t>
            </w:r>
          </w:p>
        </w:tc>
        <w:tc>
          <w:tcPr>
            <w:tcW w:w="4997" w:type="dxa"/>
            <w:gridSpan w:val="11"/>
            <w:shd w:val="clear" w:color="auto" w:fill="DBDBDB" w:themeFill="accent3" w:themeFillTint="66"/>
          </w:tcPr>
          <w:p w14:paraId="7B2E4977" w14:textId="77777777" w:rsidR="00662C63" w:rsidRPr="00D2562D" w:rsidRDefault="00662C63" w:rsidP="0036276C">
            <w:pPr>
              <w:contextualSpacing/>
              <w:jc w:val="center"/>
              <w:rPr>
                <w:rFonts w:cstheme="minorHAnsi"/>
                <w:b/>
                <w:bCs/>
                <w:sz w:val="12"/>
                <w:szCs w:val="12"/>
              </w:rPr>
            </w:pPr>
            <w:r w:rsidRPr="00D2562D">
              <w:rPr>
                <w:rFonts w:cstheme="minorHAnsi"/>
                <w:b/>
                <w:bCs/>
                <w:sz w:val="12"/>
                <w:szCs w:val="12"/>
              </w:rPr>
              <w:t>Academic</w:t>
            </w:r>
          </w:p>
          <w:p w14:paraId="39C55CFB" w14:textId="77777777" w:rsidR="00662C63" w:rsidRPr="00D2562D" w:rsidRDefault="00662C63" w:rsidP="0036276C">
            <w:pPr>
              <w:contextualSpacing/>
              <w:rPr>
                <w:rFonts w:cstheme="minorHAnsi"/>
                <w:sz w:val="12"/>
                <w:szCs w:val="12"/>
              </w:rPr>
            </w:pPr>
            <w:r w:rsidRPr="00D2562D">
              <w:rPr>
                <w:rFonts w:cstheme="minorHAnsi"/>
                <w:sz w:val="12"/>
                <w:szCs w:val="12"/>
              </w:rPr>
              <w:t>The quality of Teaching and Learning is outstanding which ensures:</w:t>
            </w:r>
          </w:p>
          <w:p w14:paraId="638CE1AC" w14:textId="77777777" w:rsidR="00662C63" w:rsidRPr="00D2562D" w:rsidRDefault="00662C63" w:rsidP="0036276C">
            <w:pPr>
              <w:contextualSpacing/>
              <w:rPr>
                <w:rFonts w:cstheme="minorHAnsi"/>
                <w:sz w:val="12"/>
                <w:szCs w:val="12"/>
              </w:rPr>
            </w:pPr>
            <w:r w:rsidRPr="00D2562D">
              <w:rPr>
                <w:rFonts w:cstheme="minorHAnsi"/>
                <w:sz w:val="12"/>
                <w:szCs w:val="12"/>
              </w:rPr>
              <w:t xml:space="preserve">Assessment is integral to inform next steps, learning (knowledge and skills) is relevant and sustainable for next steps. </w:t>
            </w:r>
          </w:p>
          <w:p w14:paraId="2EBA712E" w14:textId="77777777" w:rsidR="00662C63" w:rsidRPr="00D2562D" w:rsidRDefault="00662C63" w:rsidP="0036276C">
            <w:pPr>
              <w:contextualSpacing/>
              <w:rPr>
                <w:rFonts w:cstheme="minorHAnsi"/>
                <w:sz w:val="12"/>
                <w:szCs w:val="12"/>
              </w:rPr>
            </w:pPr>
            <w:r w:rsidRPr="00D2562D">
              <w:rPr>
                <w:rFonts w:cstheme="minorHAnsi"/>
                <w:sz w:val="12"/>
                <w:szCs w:val="12"/>
              </w:rPr>
              <w:t>Children achieve the best possible outcomes from their starting points.</w:t>
            </w:r>
          </w:p>
          <w:p w14:paraId="4194C88E" w14:textId="77777777" w:rsidR="00662C63" w:rsidRPr="00D2562D" w:rsidRDefault="00662C63" w:rsidP="0036276C">
            <w:pPr>
              <w:contextualSpacing/>
              <w:rPr>
                <w:rFonts w:cstheme="minorHAnsi"/>
                <w:sz w:val="12"/>
                <w:szCs w:val="12"/>
              </w:rPr>
            </w:pPr>
            <w:r w:rsidRPr="00D2562D">
              <w:rPr>
                <w:rFonts w:cstheme="minorHAnsi"/>
                <w:sz w:val="12"/>
                <w:szCs w:val="12"/>
              </w:rPr>
              <w:t>Pupils make at least the expected progress over time.</w:t>
            </w:r>
          </w:p>
          <w:p w14:paraId="03DEB712" w14:textId="77777777" w:rsidR="00662C63" w:rsidRPr="00D2562D" w:rsidRDefault="00662C63" w:rsidP="0036276C">
            <w:pPr>
              <w:contextualSpacing/>
              <w:rPr>
                <w:rFonts w:cstheme="minorHAnsi"/>
                <w:sz w:val="12"/>
                <w:szCs w:val="12"/>
              </w:rPr>
            </w:pPr>
            <w:r w:rsidRPr="00D2562D">
              <w:rPr>
                <w:rFonts w:cstheme="minorHAnsi"/>
                <w:sz w:val="12"/>
                <w:szCs w:val="12"/>
              </w:rPr>
              <w:t>Differentiation and targeted interventions ensure progress of all.</w:t>
            </w:r>
          </w:p>
          <w:p w14:paraId="1221EBF5" w14:textId="77777777" w:rsidR="00662C63" w:rsidRPr="00D2562D" w:rsidRDefault="00662C63" w:rsidP="0036276C">
            <w:pPr>
              <w:contextualSpacing/>
              <w:rPr>
                <w:rFonts w:cstheme="minorHAnsi"/>
                <w:sz w:val="12"/>
                <w:szCs w:val="12"/>
              </w:rPr>
            </w:pPr>
            <w:r w:rsidRPr="00D2562D">
              <w:rPr>
                <w:rFonts w:cstheme="minorHAnsi"/>
                <w:sz w:val="12"/>
                <w:szCs w:val="12"/>
              </w:rPr>
              <w:t>All accreditations prepare pupils well for their next stage.</w:t>
            </w:r>
          </w:p>
        </w:tc>
      </w:tr>
      <w:tr w:rsidR="00662C63" w:rsidRPr="00D2562D" w14:paraId="1D479F2C" w14:textId="77777777" w:rsidTr="00F21AC0">
        <w:trPr>
          <w:trHeight w:val="416"/>
        </w:trPr>
        <w:tc>
          <w:tcPr>
            <w:tcW w:w="562" w:type="dxa"/>
            <w:vMerge/>
          </w:tcPr>
          <w:p w14:paraId="6FB2910C" w14:textId="77777777" w:rsidR="00662C63" w:rsidRPr="00D2562D" w:rsidRDefault="00662C63" w:rsidP="0036276C">
            <w:pPr>
              <w:contextualSpacing/>
              <w:rPr>
                <w:rFonts w:cstheme="minorHAnsi"/>
                <w:sz w:val="12"/>
                <w:szCs w:val="12"/>
              </w:rPr>
            </w:pPr>
          </w:p>
        </w:tc>
        <w:tc>
          <w:tcPr>
            <w:tcW w:w="1985" w:type="dxa"/>
            <w:shd w:val="clear" w:color="auto" w:fill="8EAADB" w:themeFill="accent1" w:themeFillTint="99"/>
          </w:tcPr>
          <w:p w14:paraId="30737E49" w14:textId="77777777" w:rsidR="00662C63" w:rsidRPr="00D2562D" w:rsidRDefault="00662C63" w:rsidP="0036276C">
            <w:pPr>
              <w:contextualSpacing/>
              <w:rPr>
                <w:rFonts w:cstheme="minorHAnsi"/>
                <w:b/>
                <w:sz w:val="12"/>
                <w:szCs w:val="12"/>
              </w:rPr>
            </w:pPr>
            <w:r w:rsidRPr="00D2562D">
              <w:rPr>
                <w:rFonts w:cstheme="minorHAnsi"/>
                <w:b/>
                <w:sz w:val="12"/>
                <w:szCs w:val="12"/>
              </w:rPr>
              <w:t>Evaluation</w:t>
            </w:r>
          </w:p>
          <w:p w14:paraId="59C072FC" w14:textId="77777777" w:rsidR="00662C63" w:rsidRPr="00D2562D" w:rsidRDefault="00662C63" w:rsidP="0036276C">
            <w:pPr>
              <w:contextualSpacing/>
              <w:rPr>
                <w:rFonts w:cstheme="minorHAnsi"/>
                <w:bCs/>
                <w:sz w:val="12"/>
                <w:szCs w:val="12"/>
              </w:rPr>
            </w:pPr>
            <w:r w:rsidRPr="00D2562D">
              <w:rPr>
                <w:rFonts w:cstheme="minorHAnsi"/>
                <w:bCs/>
                <w:sz w:val="12"/>
                <w:szCs w:val="12"/>
              </w:rPr>
              <w:t xml:space="preserve">Well embedded policies/protocols underpinned by effective monitoring and governance  </w:t>
            </w:r>
          </w:p>
        </w:tc>
        <w:tc>
          <w:tcPr>
            <w:tcW w:w="3152" w:type="dxa"/>
            <w:gridSpan w:val="3"/>
            <w:shd w:val="clear" w:color="auto" w:fill="8EAADB" w:themeFill="accent1" w:themeFillTint="99"/>
          </w:tcPr>
          <w:p w14:paraId="47081DCA" w14:textId="2FE5AB67" w:rsidR="00662C63" w:rsidRPr="00D2562D" w:rsidRDefault="00662C63" w:rsidP="0036276C">
            <w:pPr>
              <w:contextualSpacing/>
              <w:rPr>
                <w:rFonts w:cstheme="minorHAnsi"/>
                <w:sz w:val="12"/>
                <w:szCs w:val="12"/>
              </w:rPr>
            </w:pPr>
            <w:r w:rsidRPr="00D2562D">
              <w:rPr>
                <w:rFonts w:cstheme="minorHAnsi"/>
                <w:sz w:val="12"/>
                <w:szCs w:val="12"/>
              </w:rPr>
              <w:t xml:space="preserve">Internal school self-evaluation and </w:t>
            </w:r>
            <w:r w:rsidR="009E596D" w:rsidRPr="00D2562D">
              <w:rPr>
                <w:rFonts w:cstheme="minorHAnsi"/>
                <w:sz w:val="12"/>
                <w:szCs w:val="12"/>
              </w:rPr>
              <w:t>assessment of</w:t>
            </w:r>
            <w:r w:rsidRPr="00D2562D">
              <w:rPr>
                <w:rFonts w:cstheme="minorHAnsi"/>
                <w:sz w:val="12"/>
                <w:szCs w:val="12"/>
              </w:rPr>
              <w:t xml:space="preserve"> pupil progress</w:t>
            </w:r>
          </w:p>
          <w:p w14:paraId="1D6BABF8" w14:textId="77777777" w:rsidR="00662C63" w:rsidRPr="00D2562D" w:rsidRDefault="00662C63" w:rsidP="0036276C">
            <w:pPr>
              <w:contextualSpacing/>
              <w:rPr>
                <w:rFonts w:cstheme="minorHAnsi"/>
                <w:sz w:val="12"/>
                <w:szCs w:val="12"/>
              </w:rPr>
            </w:pPr>
            <w:r w:rsidRPr="00D2562D">
              <w:rPr>
                <w:rFonts w:cstheme="minorHAnsi"/>
                <w:sz w:val="12"/>
                <w:szCs w:val="12"/>
              </w:rPr>
              <w:t>Monitoring and moderation by all school leaders</w:t>
            </w:r>
          </w:p>
          <w:p w14:paraId="46B11DEA" w14:textId="77777777" w:rsidR="00662C63" w:rsidRPr="00D2562D" w:rsidRDefault="00662C63" w:rsidP="0036276C">
            <w:pPr>
              <w:contextualSpacing/>
              <w:rPr>
                <w:rFonts w:cstheme="minorHAnsi"/>
                <w:sz w:val="12"/>
                <w:szCs w:val="12"/>
              </w:rPr>
            </w:pPr>
          </w:p>
        </w:tc>
        <w:tc>
          <w:tcPr>
            <w:tcW w:w="3261" w:type="dxa"/>
            <w:gridSpan w:val="8"/>
            <w:shd w:val="clear" w:color="auto" w:fill="8EAADB" w:themeFill="accent1" w:themeFillTint="99"/>
          </w:tcPr>
          <w:p w14:paraId="13D5652A" w14:textId="77777777" w:rsidR="00662C63" w:rsidRPr="00D2562D" w:rsidRDefault="00662C63" w:rsidP="0036276C">
            <w:pPr>
              <w:contextualSpacing/>
              <w:rPr>
                <w:rFonts w:cstheme="minorHAnsi"/>
                <w:sz w:val="12"/>
                <w:szCs w:val="12"/>
              </w:rPr>
            </w:pPr>
            <w:r w:rsidRPr="00D2562D">
              <w:rPr>
                <w:rFonts w:cstheme="minorHAnsi"/>
                <w:sz w:val="12"/>
                <w:szCs w:val="12"/>
              </w:rPr>
              <w:t>Tracking pupils progress in reading and listening to the reading</w:t>
            </w:r>
          </w:p>
        </w:tc>
        <w:tc>
          <w:tcPr>
            <w:tcW w:w="3261" w:type="dxa"/>
            <w:gridSpan w:val="10"/>
            <w:shd w:val="clear" w:color="auto" w:fill="8EAADB" w:themeFill="accent1" w:themeFillTint="99"/>
          </w:tcPr>
          <w:p w14:paraId="7C96B6D9" w14:textId="77777777" w:rsidR="00662C63" w:rsidRPr="00D2562D" w:rsidRDefault="00662C63" w:rsidP="0036276C">
            <w:pPr>
              <w:contextualSpacing/>
              <w:rPr>
                <w:rFonts w:cstheme="minorHAnsi"/>
                <w:sz w:val="12"/>
                <w:szCs w:val="12"/>
              </w:rPr>
            </w:pPr>
            <w:r w:rsidRPr="00D2562D">
              <w:rPr>
                <w:rFonts w:cstheme="minorHAnsi"/>
                <w:sz w:val="12"/>
                <w:szCs w:val="12"/>
              </w:rPr>
              <w:t>Regular Teaching and Learning progress meetings with teachers and SLT</w:t>
            </w:r>
          </w:p>
        </w:tc>
        <w:tc>
          <w:tcPr>
            <w:tcW w:w="3261" w:type="dxa"/>
            <w:gridSpan w:val="5"/>
            <w:shd w:val="clear" w:color="auto" w:fill="8EAADB" w:themeFill="accent1" w:themeFillTint="99"/>
          </w:tcPr>
          <w:p w14:paraId="3CF1A4AF" w14:textId="77777777" w:rsidR="00662C63" w:rsidRPr="00D2562D" w:rsidRDefault="00662C63" w:rsidP="0036276C">
            <w:pPr>
              <w:contextualSpacing/>
              <w:rPr>
                <w:rFonts w:cstheme="minorHAnsi"/>
                <w:sz w:val="12"/>
                <w:szCs w:val="12"/>
              </w:rPr>
            </w:pPr>
            <w:r w:rsidRPr="00D2562D">
              <w:rPr>
                <w:rFonts w:cstheme="minorHAnsi"/>
                <w:sz w:val="12"/>
                <w:szCs w:val="12"/>
              </w:rPr>
              <w:t>External validation of judgements through SIP visits, Ofsted, parent evaluations, external moderation and peer reviews through SANDMAT</w:t>
            </w:r>
          </w:p>
        </w:tc>
      </w:tr>
    </w:tbl>
    <w:p w14:paraId="12C70779" w14:textId="77777777" w:rsidR="00406A56" w:rsidRDefault="00406A56"/>
    <w:p w14:paraId="725B1D1A" w14:textId="77777777" w:rsidR="00406A56" w:rsidRDefault="00406A56"/>
    <w:p w14:paraId="2317299B" w14:textId="77777777" w:rsidR="00406A56" w:rsidRDefault="00406A56"/>
    <w:p w14:paraId="0C7DBC4E" w14:textId="77777777" w:rsidR="00406A56" w:rsidRDefault="00406A56"/>
    <w:p w14:paraId="76C6012C" w14:textId="77777777" w:rsidR="00406A56" w:rsidRDefault="00406A56"/>
    <w:p w14:paraId="094F2041" w14:textId="77777777" w:rsidR="00406A56" w:rsidRDefault="00406A56"/>
    <w:sectPr w:rsidR="00406A56" w:rsidSect="00576622">
      <w:head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367E" w14:textId="77777777" w:rsidR="00E83832" w:rsidRDefault="00E83832" w:rsidP="00126B31">
      <w:pPr>
        <w:spacing w:after="0" w:line="240" w:lineRule="auto"/>
      </w:pPr>
      <w:r>
        <w:separator/>
      </w:r>
    </w:p>
  </w:endnote>
  <w:endnote w:type="continuationSeparator" w:id="0">
    <w:p w14:paraId="4A847F09" w14:textId="77777777" w:rsidR="00E83832" w:rsidRDefault="00E83832" w:rsidP="00126B31">
      <w:pPr>
        <w:spacing w:after="0" w:line="240" w:lineRule="auto"/>
      </w:pPr>
      <w:r>
        <w:continuationSeparator/>
      </w:r>
    </w:p>
  </w:endnote>
  <w:endnote w:type="continuationNotice" w:id="1">
    <w:p w14:paraId="21C9BF80" w14:textId="77777777" w:rsidR="00E83832" w:rsidRDefault="00E83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FCD9" w14:textId="77777777" w:rsidR="00E83832" w:rsidRDefault="00E83832" w:rsidP="00126B31">
      <w:pPr>
        <w:spacing w:after="0" w:line="240" w:lineRule="auto"/>
      </w:pPr>
      <w:r>
        <w:separator/>
      </w:r>
    </w:p>
  </w:footnote>
  <w:footnote w:type="continuationSeparator" w:id="0">
    <w:p w14:paraId="09496D72" w14:textId="77777777" w:rsidR="00E83832" w:rsidRDefault="00E83832" w:rsidP="00126B31">
      <w:pPr>
        <w:spacing w:after="0" w:line="240" w:lineRule="auto"/>
      </w:pPr>
      <w:r>
        <w:continuationSeparator/>
      </w:r>
    </w:p>
  </w:footnote>
  <w:footnote w:type="continuationNotice" w:id="1">
    <w:p w14:paraId="34C76E61" w14:textId="77777777" w:rsidR="00E83832" w:rsidRDefault="00E83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423A" w14:textId="17DA0547" w:rsidR="00126B31" w:rsidRPr="0003081A" w:rsidRDefault="00126B31" w:rsidP="00126B31">
    <w:pPr>
      <w:pStyle w:val="Header"/>
      <w:jc w:val="center"/>
      <w:rPr>
        <w:rFonts w:ascii="Twinkl" w:hAnsi="Twinkl"/>
        <w:b/>
        <w:bCs/>
        <w:color w:val="7030A0"/>
        <w:sz w:val="24"/>
        <w:szCs w:val="24"/>
      </w:rPr>
    </w:pPr>
    <w:r w:rsidRPr="0003081A">
      <w:rPr>
        <w:rFonts w:ascii="Twinkl" w:hAnsi="Twinkl"/>
        <w:b/>
        <w:bCs/>
        <w:color w:val="7030A0"/>
        <w:sz w:val="24"/>
        <w:szCs w:val="24"/>
      </w:rPr>
      <w:t>Quality of Education – Belmont Curriculum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65B"/>
    <w:multiLevelType w:val="hybridMultilevel"/>
    <w:tmpl w:val="6D7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438A5"/>
    <w:multiLevelType w:val="hybridMultilevel"/>
    <w:tmpl w:val="A89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22560"/>
    <w:multiLevelType w:val="hybridMultilevel"/>
    <w:tmpl w:val="02D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90B90"/>
    <w:multiLevelType w:val="multilevel"/>
    <w:tmpl w:val="68C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3272D"/>
    <w:multiLevelType w:val="hybridMultilevel"/>
    <w:tmpl w:val="1024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0478F"/>
    <w:multiLevelType w:val="hybridMultilevel"/>
    <w:tmpl w:val="0E2C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72536"/>
    <w:multiLevelType w:val="hybridMultilevel"/>
    <w:tmpl w:val="69D8E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E1271E"/>
    <w:multiLevelType w:val="hybridMultilevel"/>
    <w:tmpl w:val="A766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42E4A"/>
    <w:multiLevelType w:val="hybridMultilevel"/>
    <w:tmpl w:val="F156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3"/>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31"/>
    <w:rsid w:val="00005D2E"/>
    <w:rsid w:val="00017FB8"/>
    <w:rsid w:val="00027355"/>
    <w:rsid w:val="0003081A"/>
    <w:rsid w:val="00031A32"/>
    <w:rsid w:val="000327B3"/>
    <w:rsid w:val="0003435C"/>
    <w:rsid w:val="000343AC"/>
    <w:rsid w:val="000350AF"/>
    <w:rsid w:val="000452CF"/>
    <w:rsid w:val="00060833"/>
    <w:rsid w:val="00060C63"/>
    <w:rsid w:val="00064642"/>
    <w:rsid w:val="00064BF8"/>
    <w:rsid w:val="00073D71"/>
    <w:rsid w:val="000757DC"/>
    <w:rsid w:val="0007688F"/>
    <w:rsid w:val="00077307"/>
    <w:rsid w:val="00080050"/>
    <w:rsid w:val="000806C3"/>
    <w:rsid w:val="00087F71"/>
    <w:rsid w:val="0009065D"/>
    <w:rsid w:val="000949AB"/>
    <w:rsid w:val="00096A76"/>
    <w:rsid w:val="000A2477"/>
    <w:rsid w:val="000A3D92"/>
    <w:rsid w:val="000A42B1"/>
    <w:rsid w:val="000B0B8D"/>
    <w:rsid w:val="000B288F"/>
    <w:rsid w:val="000C12BA"/>
    <w:rsid w:val="000C33AE"/>
    <w:rsid w:val="000C3679"/>
    <w:rsid w:val="000C5E21"/>
    <w:rsid w:val="000D35B4"/>
    <w:rsid w:val="000D45DA"/>
    <w:rsid w:val="000E6BD3"/>
    <w:rsid w:val="000F162E"/>
    <w:rsid w:val="00101C34"/>
    <w:rsid w:val="00117159"/>
    <w:rsid w:val="00122119"/>
    <w:rsid w:val="00126B31"/>
    <w:rsid w:val="001273F8"/>
    <w:rsid w:val="001377DE"/>
    <w:rsid w:val="00140189"/>
    <w:rsid w:val="001459A0"/>
    <w:rsid w:val="00147752"/>
    <w:rsid w:val="001503C3"/>
    <w:rsid w:val="001622EC"/>
    <w:rsid w:val="001673CB"/>
    <w:rsid w:val="001708EF"/>
    <w:rsid w:val="00172607"/>
    <w:rsid w:val="00176095"/>
    <w:rsid w:val="0017781D"/>
    <w:rsid w:val="00185E5D"/>
    <w:rsid w:val="00193198"/>
    <w:rsid w:val="001B465C"/>
    <w:rsid w:val="001B49ED"/>
    <w:rsid w:val="001C20A5"/>
    <w:rsid w:val="001C6697"/>
    <w:rsid w:val="001D3534"/>
    <w:rsid w:val="001D6560"/>
    <w:rsid w:val="001D79CC"/>
    <w:rsid w:val="001F61A7"/>
    <w:rsid w:val="00205CA8"/>
    <w:rsid w:val="00206ADD"/>
    <w:rsid w:val="00244A66"/>
    <w:rsid w:val="00245171"/>
    <w:rsid w:val="002513A0"/>
    <w:rsid w:val="00251FCA"/>
    <w:rsid w:val="002629D1"/>
    <w:rsid w:val="00264AC2"/>
    <w:rsid w:val="002748F4"/>
    <w:rsid w:val="00280574"/>
    <w:rsid w:val="00293B16"/>
    <w:rsid w:val="002A15E2"/>
    <w:rsid w:val="002A16BA"/>
    <w:rsid w:val="002A464E"/>
    <w:rsid w:val="002D64DE"/>
    <w:rsid w:val="002D691F"/>
    <w:rsid w:val="002E2B09"/>
    <w:rsid w:val="002F4506"/>
    <w:rsid w:val="00312BEB"/>
    <w:rsid w:val="00314B8B"/>
    <w:rsid w:val="00317869"/>
    <w:rsid w:val="00320FF3"/>
    <w:rsid w:val="003333D3"/>
    <w:rsid w:val="003375C4"/>
    <w:rsid w:val="00346F8B"/>
    <w:rsid w:val="00347894"/>
    <w:rsid w:val="003547E5"/>
    <w:rsid w:val="00356D0B"/>
    <w:rsid w:val="00362580"/>
    <w:rsid w:val="003671D1"/>
    <w:rsid w:val="00373DB7"/>
    <w:rsid w:val="00382A73"/>
    <w:rsid w:val="003A22BF"/>
    <w:rsid w:val="003A2C9F"/>
    <w:rsid w:val="003A3A29"/>
    <w:rsid w:val="003B1042"/>
    <w:rsid w:val="003B74F5"/>
    <w:rsid w:val="003C746F"/>
    <w:rsid w:val="003D4893"/>
    <w:rsid w:val="003F0FDB"/>
    <w:rsid w:val="0040248B"/>
    <w:rsid w:val="00406A56"/>
    <w:rsid w:val="00414B50"/>
    <w:rsid w:val="00424004"/>
    <w:rsid w:val="00425777"/>
    <w:rsid w:val="0043186D"/>
    <w:rsid w:val="00432680"/>
    <w:rsid w:val="00432CD9"/>
    <w:rsid w:val="00441791"/>
    <w:rsid w:val="00441CC1"/>
    <w:rsid w:val="00451AEA"/>
    <w:rsid w:val="00455737"/>
    <w:rsid w:val="004560B1"/>
    <w:rsid w:val="00456A4E"/>
    <w:rsid w:val="00472BE6"/>
    <w:rsid w:val="00482040"/>
    <w:rsid w:val="00484DCC"/>
    <w:rsid w:val="004A68C4"/>
    <w:rsid w:val="004B5C36"/>
    <w:rsid w:val="004B6172"/>
    <w:rsid w:val="004C1463"/>
    <w:rsid w:val="004C66B3"/>
    <w:rsid w:val="004C68B1"/>
    <w:rsid w:val="004C7CB4"/>
    <w:rsid w:val="004D12ED"/>
    <w:rsid w:val="004D3B68"/>
    <w:rsid w:val="004E3F4F"/>
    <w:rsid w:val="004F05CF"/>
    <w:rsid w:val="004F360D"/>
    <w:rsid w:val="004F7C63"/>
    <w:rsid w:val="00514434"/>
    <w:rsid w:val="0051456C"/>
    <w:rsid w:val="005265C4"/>
    <w:rsid w:val="00531744"/>
    <w:rsid w:val="00542175"/>
    <w:rsid w:val="00545D4F"/>
    <w:rsid w:val="005617BA"/>
    <w:rsid w:val="00565970"/>
    <w:rsid w:val="005669CE"/>
    <w:rsid w:val="00570D1D"/>
    <w:rsid w:val="005715EC"/>
    <w:rsid w:val="00576622"/>
    <w:rsid w:val="005833E0"/>
    <w:rsid w:val="005A41FA"/>
    <w:rsid w:val="005A730C"/>
    <w:rsid w:val="005B1039"/>
    <w:rsid w:val="005B4192"/>
    <w:rsid w:val="005C5AA1"/>
    <w:rsid w:val="005C7346"/>
    <w:rsid w:val="005E0597"/>
    <w:rsid w:val="005E185A"/>
    <w:rsid w:val="005E4D3B"/>
    <w:rsid w:val="005E6AED"/>
    <w:rsid w:val="00605B9D"/>
    <w:rsid w:val="006266D5"/>
    <w:rsid w:val="00641B14"/>
    <w:rsid w:val="00645438"/>
    <w:rsid w:val="006463BC"/>
    <w:rsid w:val="00653AF4"/>
    <w:rsid w:val="006550BF"/>
    <w:rsid w:val="0065518D"/>
    <w:rsid w:val="00662C63"/>
    <w:rsid w:val="00674BA7"/>
    <w:rsid w:val="0067764B"/>
    <w:rsid w:val="00691921"/>
    <w:rsid w:val="006949B1"/>
    <w:rsid w:val="006A0D05"/>
    <w:rsid w:val="006C208A"/>
    <w:rsid w:val="006C3632"/>
    <w:rsid w:val="006C557E"/>
    <w:rsid w:val="006D4F72"/>
    <w:rsid w:val="006E0702"/>
    <w:rsid w:val="006F1C77"/>
    <w:rsid w:val="006F2FB3"/>
    <w:rsid w:val="007078F4"/>
    <w:rsid w:val="00712574"/>
    <w:rsid w:val="0072350C"/>
    <w:rsid w:val="007263C3"/>
    <w:rsid w:val="00737CE6"/>
    <w:rsid w:val="00741950"/>
    <w:rsid w:val="007506E0"/>
    <w:rsid w:val="007665A4"/>
    <w:rsid w:val="007717DF"/>
    <w:rsid w:val="00781B65"/>
    <w:rsid w:val="007910AE"/>
    <w:rsid w:val="00791384"/>
    <w:rsid w:val="00796C98"/>
    <w:rsid w:val="007974C5"/>
    <w:rsid w:val="007C3767"/>
    <w:rsid w:val="007D2333"/>
    <w:rsid w:val="007D65A5"/>
    <w:rsid w:val="007D70A6"/>
    <w:rsid w:val="007E1A8D"/>
    <w:rsid w:val="007E716E"/>
    <w:rsid w:val="007F10EC"/>
    <w:rsid w:val="008003F4"/>
    <w:rsid w:val="00803B80"/>
    <w:rsid w:val="00811355"/>
    <w:rsid w:val="0081231C"/>
    <w:rsid w:val="0081423D"/>
    <w:rsid w:val="0083332B"/>
    <w:rsid w:val="008336D3"/>
    <w:rsid w:val="00837405"/>
    <w:rsid w:val="00840BFE"/>
    <w:rsid w:val="008419E4"/>
    <w:rsid w:val="0084266C"/>
    <w:rsid w:val="00844FA5"/>
    <w:rsid w:val="00845312"/>
    <w:rsid w:val="008762FA"/>
    <w:rsid w:val="00881E27"/>
    <w:rsid w:val="008856D5"/>
    <w:rsid w:val="00886C6F"/>
    <w:rsid w:val="0088714E"/>
    <w:rsid w:val="008900B8"/>
    <w:rsid w:val="00891335"/>
    <w:rsid w:val="0089674C"/>
    <w:rsid w:val="008A0874"/>
    <w:rsid w:val="008A239C"/>
    <w:rsid w:val="008A2F61"/>
    <w:rsid w:val="008B570E"/>
    <w:rsid w:val="008C7311"/>
    <w:rsid w:val="008D3815"/>
    <w:rsid w:val="008E24BF"/>
    <w:rsid w:val="008F080B"/>
    <w:rsid w:val="008F568A"/>
    <w:rsid w:val="009008A7"/>
    <w:rsid w:val="00901021"/>
    <w:rsid w:val="00901AED"/>
    <w:rsid w:val="00906715"/>
    <w:rsid w:val="009103EF"/>
    <w:rsid w:val="00911633"/>
    <w:rsid w:val="00911759"/>
    <w:rsid w:val="00913ACA"/>
    <w:rsid w:val="0096332D"/>
    <w:rsid w:val="00964373"/>
    <w:rsid w:val="00967748"/>
    <w:rsid w:val="00970904"/>
    <w:rsid w:val="009757D1"/>
    <w:rsid w:val="00977AC2"/>
    <w:rsid w:val="009802B9"/>
    <w:rsid w:val="0098120F"/>
    <w:rsid w:val="00983EB9"/>
    <w:rsid w:val="00987ECF"/>
    <w:rsid w:val="00991236"/>
    <w:rsid w:val="009B5459"/>
    <w:rsid w:val="009B61D1"/>
    <w:rsid w:val="009C33DA"/>
    <w:rsid w:val="009C7EDA"/>
    <w:rsid w:val="009D13A8"/>
    <w:rsid w:val="009D1A85"/>
    <w:rsid w:val="009E596D"/>
    <w:rsid w:val="009E67B0"/>
    <w:rsid w:val="009F48AC"/>
    <w:rsid w:val="009F6FEA"/>
    <w:rsid w:val="00A03057"/>
    <w:rsid w:val="00A13343"/>
    <w:rsid w:val="00A2415B"/>
    <w:rsid w:val="00A25D7F"/>
    <w:rsid w:val="00A354BE"/>
    <w:rsid w:val="00A407AD"/>
    <w:rsid w:val="00A5037A"/>
    <w:rsid w:val="00A5051A"/>
    <w:rsid w:val="00A54502"/>
    <w:rsid w:val="00A63B47"/>
    <w:rsid w:val="00A63CC4"/>
    <w:rsid w:val="00A64A8C"/>
    <w:rsid w:val="00A7389A"/>
    <w:rsid w:val="00A7526C"/>
    <w:rsid w:val="00A82DE4"/>
    <w:rsid w:val="00A84AE8"/>
    <w:rsid w:val="00A8547B"/>
    <w:rsid w:val="00AB5E3E"/>
    <w:rsid w:val="00AC08DD"/>
    <w:rsid w:val="00AD3BA4"/>
    <w:rsid w:val="00AE1074"/>
    <w:rsid w:val="00AE4162"/>
    <w:rsid w:val="00AF22DA"/>
    <w:rsid w:val="00B10D45"/>
    <w:rsid w:val="00B1132B"/>
    <w:rsid w:val="00B12EAB"/>
    <w:rsid w:val="00B17CAF"/>
    <w:rsid w:val="00B2127C"/>
    <w:rsid w:val="00B30B54"/>
    <w:rsid w:val="00B35017"/>
    <w:rsid w:val="00B41FB2"/>
    <w:rsid w:val="00B43F2D"/>
    <w:rsid w:val="00B522B3"/>
    <w:rsid w:val="00B610DF"/>
    <w:rsid w:val="00B634C2"/>
    <w:rsid w:val="00B63882"/>
    <w:rsid w:val="00B654AF"/>
    <w:rsid w:val="00B660B4"/>
    <w:rsid w:val="00B74909"/>
    <w:rsid w:val="00B8545C"/>
    <w:rsid w:val="00B85A3F"/>
    <w:rsid w:val="00B86C12"/>
    <w:rsid w:val="00B96CE0"/>
    <w:rsid w:val="00BA1455"/>
    <w:rsid w:val="00BA242D"/>
    <w:rsid w:val="00BB124A"/>
    <w:rsid w:val="00BB3B37"/>
    <w:rsid w:val="00BB6A2B"/>
    <w:rsid w:val="00BC5ED8"/>
    <w:rsid w:val="00BC685C"/>
    <w:rsid w:val="00BD4584"/>
    <w:rsid w:val="00BE0F65"/>
    <w:rsid w:val="00BE1525"/>
    <w:rsid w:val="00BE25BA"/>
    <w:rsid w:val="00BE7678"/>
    <w:rsid w:val="00BE78D4"/>
    <w:rsid w:val="00BF375B"/>
    <w:rsid w:val="00C016F4"/>
    <w:rsid w:val="00C02CBC"/>
    <w:rsid w:val="00C10C7B"/>
    <w:rsid w:val="00C138D0"/>
    <w:rsid w:val="00C1419E"/>
    <w:rsid w:val="00C14F9B"/>
    <w:rsid w:val="00C1778F"/>
    <w:rsid w:val="00C20E33"/>
    <w:rsid w:val="00C24C47"/>
    <w:rsid w:val="00C24C79"/>
    <w:rsid w:val="00C34589"/>
    <w:rsid w:val="00C35103"/>
    <w:rsid w:val="00C44991"/>
    <w:rsid w:val="00C46D01"/>
    <w:rsid w:val="00C47394"/>
    <w:rsid w:val="00C61EA7"/>
    <w:rsid w:val="00C959E9"/>
    <w:rsid w:val="00C96585"/>
    <w:rsid w:val="00C96658"/>
    <w:rsid w:val="00CA3C08"/>
    <w:rsid w:val="00CA5221"/>
    <w:rsid w:val="00CA788C"/>
    <w:rsid w:val="00CC4C3C"/>
    <w:rsid w:val="00CC6EBD"/>
    <w:rsid w:val="00CD308F"/>
    <w:rsid w:val="00CE3482"/>
    <w:rsid w:val="00CF0CD5"/>
    <w:rsid w:val="00CF7529"/>
    <w:rsid w:val="00D002FA"/>
    <w:rsid w:val="00D045DC"/>
    <w:rsid w:val="00D07B06"/>
    <w:rsid w:val="00D2562D"/>
    <w:rsid w:val="00D27078"/>
    <w:rsid w:val="00D30141"/>
    <w:rsid w:val="00D416A5"/>
    <w:rsid w:val="00D553C7"/>
    <w:rsid w:val="00D62BE4"/>
    <w:rsid w:val="00D6665E"/>
    <w:rsid w:val="00D720D2"/>
    <w:rsid w:val="00D77D2D"/>
    <w:rsid w:val="00D938F0"/>
    <w:rsid w:val="00D9744F"/>
    <w:rsid w:val="00DA04CF"/>
    <w:rsid w:val="00DA0A62"/>
    <w:rsid w:val="00DA210B"/>
    <w:rsid w:val="00DA6AC8"/>
    <w:rsid w:val="00DB18F3"/>
    <w:rsid w:val="00DB62FC"/>
    <w:rsid w:val="00DC0F5D"/>
    <w:rsid w:val="00DC476A"/>
    <w:rsid w:val="00DC7489"/>
    <w:rsid w:val="00DD6EE4"/>
    <w:rsid w:val="00DD7D2D"/>
    <w:rsid w:val="00DD7EAB"/>
    <w:rsid w:val="00DE28F4"/>
    <w:rsid w:val="00DF5D4E"/>
    <w:rsid w:val="00DF6FE8"/>
    <w:rsid w:val="00E0237C"/>
    <w:rsid w:val="00E04976"/>
    <w:rsid w:val="00E21D30"/>
    <w:rsid w:val="00E238AC"/>
    <w:rsid w:val="00E248E2"/>
    <w:rsid w:val="00E32E49"/>
    <w:rsid w:val="00E34DEB"/>
    <w:rsid w:val="00E44FCC"/>
    <w:rsid w:val="00E45919"/>
    <w:rsid w:val="00E47F8B"/>
    <w:rsid w:val="00E50BD9"/>
    <w:rsid w:val="00E52188"/>
    <w:rsid w:val="00E535C0"/>
    <w:rsid w:val="00E56117"/>
    <w:rsid w:val="00E56D05"/>
    <w:rsid w:val="00E57BF7"/>
    <w:rsid w:val="00E60451"/>
    <w:rsid w:val="00E670EC"/>
    <w:rsid w:val="00E76971"/>
    <w:rsid w:val="00E8104E"/>
    <w:rsid w:val="00E83832"/>
    <w:rsid w:val="00E90A00"/>
    <w:rsid w:val="00EA1DB4"/>
    <w:rsid w:val="00EA2A40"/>
    <w:rsid w:val="00EA6F64"/>
    <w:rsid w:val="00EC40A2"/>
    <w:rsid w:val="00ED11D0"/>
    <w:rsid w:val="00ED60D6"/>
    <w:rsid w:val="00EE3B95"/>
    <w:rsid w:val="00EF37DF"/>
    <w:rsid w:val="00F007F3"/>
    <w:rsid w:val="00F03732"/>
    <w:rsid w:val="00F04336"/>
    <w:rsid w:val="00F1556A"/>
    <w:rsid w:val="00F20F74"/>
    <w:rsid w:val="00F21AC0"/>
    <w:rsid w:val="00F223A1"/>
    <w:rsid w:val="00F35607"/>
    <w:rsid w:val="00F35BE0"/>
    <w:rsid w:val="00F40BD0"/>
    <w:rsid w:val="00F505BC"/>
    <w:rsid w:val="00F56200"/>
    <w:rsid w:val="00F60521"/>
    <w:rsid w:val="00F635CB"/>
    <w:rsid w:val="00F647F9"/>
    <w:rsid w:val="00F6588E"/>
    <w:rsid w:val="00F72FEB"/>
    <w:rsid w:val="00F85A4C"/>
    <w:rsid w:val="00FA0748"/>
    <w:rsid w:val="00FB0D1C"/>
    <w:rsid w:val="00FB637F"/>
    <w:rsid w:val="00FC4816"/>
    <w:rsid w:val="00FD6582"/>
    <w:rsid w:val="00FE0483"/>
    <w:rsid w:val="00FE0E7E"/>
    <w:rsid w:val="00FE0FD0"/>
    <w:rsid w:val="00FE79F3"/>
    <w:rsid w:val="00FF2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2A37"/>
  <w15:chartTrackingRefBased/>
  <w15:docId w15:val="{EE4080F6-A188-44D8-BBD6-1C13B51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31"/>
  </w:style>
  <w:style w:type="paragraph" w:styleId="Footer">
    <w:name w:val="footer"/>
    <w:basedOn w:val="Normal"/>
    <w:link w:val="FooterChar"/>
    <w:uiPriority w:val="99"/>
    <w:unhideWhenUsed/>
    <w:rsid w:val="00126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31"/>
  </w:style>
  <w:style w:type="table" w:styleId="TableGrid">
    <w:name w:val="Table Grid"/>
    <w:basedOn w:val="TableNormal"/>
    <w:uiPriority w:val="39"/>
    <w:rsid w:val="00126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64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7803">
      <w:bodyDiv w:val="1"/>
      <w:marLeft w:val="0"/>
      <w:marRight w:val="0"/>
      <w:marTop w:val="0"/>
      <w:marBottom w:val="0"/>
      <w:divBdr>
        <w:top w:val="none" w:sz="0" w:space="0" w:color="auto"/>
        <w:left w:val="none" w:sz="0" w:space="0" w:color="auto"/>
        <w:bottom w:val="none" w:sz="0" w:space="0" w:color="auto"/>
        <w:right w:val="none" w:sz="0" w:space="0" w:color="auto"/>
      </w:divBdr>
    </w:div>
    <w:div w:id="691220781">
      <w:bodyDiv w:val="1"/>
      <w:marLeft w:val="0"/>
      <w:marRight w:val="0"/>
      <w:marTop w:val="0"/>
      <w:marBottom w:val="0"/>
      <w:divBdr>
        <w:top w:val="none" w:sz="0" w:space="0" w:color="auto"/>
        <w:left w:val="none" w:sz="0" w:space="0" w:color="auto"/>
        <w:bottom w:val="none" w:sz="0" w:space="0" w:color="auto"/>
        <w:right w:val="none" w:sz="0" w:space="0" w:color="auto"/>
      </w:divBdr>
    </w:div>
    <w:div w:id="1366978928">
      <w:bodyDiv w:val="1"/>
      <w:marLeft w:val="0"/>
      <w:marRight w:val="0"/>
      <w:marTop w:val="0"/>
      <w:marBottom w:val="0"/>
      <w:divBdr>
        <w:top w:val="none" w:sz="0" w:space="0" w:color="auto"/>
        <w:left w:val="none" w:sz="0" w:space="0" w:color="auto"/>
        <w:bottom w:val="none" w:sz="0" w:space="0" w:color="auto"/>
        <w:right w:val="none" w:sz="0" w:space="0" w:color="auto"/>
      </w:divBdr>
      <w:divsChild>
        <w:div w:id="832717083">
          <w:marLeft w:val="547"/>
          <w:marRight w:val="0"/>
          <w:marTop w:val="0"/>
          <w:marBottom w:val="0"/>
          <w:divBdr>
            <w:top w:val="none" w:sz="0" w:space="0" w:color="auto"/>
            <w:left w:val="none" w:sz="0" w:space="0" w:color="auto"/>
            <w:bottom w:val="none" w:sz="0" w:space="0" w:color="auto"/>
            <w:right w:val="none" w:sz="0" w:space="0" w:color="auto"/>
          </w:divBdr>
        </w:div>
      </w:divsChild>
    </w:div>
    <w:div w:id="1401371435">
      <w:bodyDiv w:val="1"/>
      <w:marLeft w:val="0"/>
      <w:marRight w:val="0"/>
      <w:marTop w:val="0"/>
      <w:marBottom w:val="0"/>
      <w:divBdr>
        <w:top w:val="none" w:sz="0" w:space="0" w:color="auto"/>
        <w:left w:val="none" w:sz="0" w:space="0" w:color="auto"/>
        <w:bottom w:val="none" w:sz="0" w:space="0" w:color="auto"/>
        <w:right w:val="none" w:sz="0" w:space="0" w:color="auto"/>
      </w:divBdr>
      <w:divsChild>
        <w:div w:id="19188595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2AC7E3-0847-4C1D-B256-2AB06CDF2522}" type="doc">
      <dgm:prSet loTypeId="urn:microsoft.com/office/officeart/2005/8/layout/process1" loCatId="process" qsTypeId="urn:microsoft.com/office/officeart/2005/8/quickstyle/simple1" qsCatId="simple" csTypeId="urn:microsoft.com/office/officeart/2005/8/colors/accent1_2" csCatId="accent1" phldr="1"/>
      <dgm:spPr/>
    </dgm:pt>
    <dgm:pt modelId="{B5665C3C-2942-4A68-A6F9-A83D13551F86}">
      <dgm:prSet phldrT="[Text]"/>
      <dgm:spPr>
        <a:solidFill>
          <a:srgbClr val="7030A0"/>
        </a:solidFill>
        <a:ln>
          <a:solidFill>
            <a:srgbClr val="7030A0"/>
          </a:solidFill>
        </a:ln>
      </dgm:spPr>
      <dgm:t>
        <a:bodyPr/>
        <a:lstStyle/>
        <a:p>
          <a:r>
            <a:rPr lang="en-GB">
              <a:latin typeface="Twinkl" panose="02000000000000000000" pitchFamily="2" charset="0"/>
            </a:rPr>
            <a:t>Subject curriculum offer </a:t>
          </a:r>
        </a:p>
      </dgm:t>
    </dgm:pt>
    <dgm:pt modelId="{AC9AC665-38B1-4117-8711-93BC60D289F9}" type="parTrans" cxnId="{F8FA0417-2669-4274-BEB5-45C981C731DC}">
      <dgm:prSet/>
      <dgm:spPr/>
      <dgm:t>
        <a:bodyPr/>
        <a:lstStyle/>
        <a:p>
          <a:endParaRPr lang="en-GB"/>
        </a:p>
      </dgm:t>
    </dgm:pt>
    <dgm:pt modelId="{1CA5FB8C-11FF-42B9-ABCE-A8792A3A35BC}" type="sibTrans" cxnId="{F8FA0417-2669-4274-BEB5-45C981C731DC}">
      <dgm:prSet/>
      <dgm:spPr/>
      <dgm:t>
        <a:bodyPr/>
        <a:lstStyle/>
        <a:p>
          <a:endParaRPr lang="en-GB"/>
        </a:p>
      </dgm:t>
    </dgm:pt>
    <dgm:pt modelId="{0278E148-E8C6-44CE-A6F7-D05C40027D83}">
      <dgm:prSet phldrT="[Text]"/>
      <dgm:spPr>
        <a:solidFill>
          <a:srgbClr val="7030A0"/>
        </a:solidFill>
        <a:ln>
          <a:solidFill>
            <a:srgbClr val="7030A0"/>
          </a:solidFill>
        </a:ln>
      </dgm:spPr>
      <dgm:t>
        <a:bodyPr/>
        <a:lstStyle/>
        <a:p>
          <a:r>
            <a:rPr lang="en-GB">
              <a:solidFill>
                <a:schemeClr val="bg1"/>
              </a:solidFill>
              <a:latin typeface="Twinkl" panose="02000000000000000000" pitchFamily="2" charset="0"/>
            </a:rPr>
            <a:t>Sequential Learning pathways &amp; Learning outcomes</a:t>
          </a:r>
        </a:p>
      </dgm:t>
    </dgm:pt>
    <dgm:pt modelId="{DAFF645F-A115-4C14-9BCF-DB1A74BF656D}" type="parTrans" cxnId="{A00A3C46-A4F3-4937-9FFC-5383D69E2DE0}">
      <dgm:prSet/>
      <dgm:spPr/>
      <dgm:t>
        <a:bodyPr/>
        <a:lstStyle/>
        <a:p>
          <a:endParaRPr lang="en-GB"/>
        </a:p>
      </dgm:t>
    </dgm:pt>
    <dgm:pt modelId="{2E06F991-55EE-49EE-9397-64DE406B515C}" type="sibTrans" cxnId="{A00A3C46-A4F3-4937-9FFC-5383D69E2DE0}">
      <dgm:prSet/>
      <dgm:spPr/>
      <dgm:t>
        <a:bodyPr/>
        <a:lstStyle/>
        <a:p>
          <a:endParaRPr lang="en-GB"/>
        </a:p>
      </dgm:t>
    </dgm:pt>
    <dgm:pt modelId="{57ECF94B-1B27-4C00-9C8C-F74E763F9679}">
      <dgm:prSet phldrT="[Text]"/>
      <dgm:spPr>
        <a:solidFill>
          <a:srgbClr val="7030A0"/>
        </a:solidFill>
        <a:ln>
          <a:solidFill>
            <a:srgbClr val="7030A0"/>
          </a:solidFill>
        </a:ln>
      </dgm:spPr>
      <dgm:t>
        <a:bodyPr/>
        <a:lstStyle/>
        <a:p>
          <a:r>
            <a:rPr lang="en-GB">
              <a:latin typeface="Twinkl" panose="02000000000000000000" pitchFamily="2" charset="0"/>
            </a:rPr>
            <a:t>Department Developmental Plans (DDP's)</a:t>
          </a:r>
        </a:p>
      </dgm:t>
    </dgm:pt>
    <dgm:pt modelId="{DCB992A4-922A-4B0B-8DC3-08DFA4757063}" type="parTrans" cxnId="{E32006B5-AFDB-418C-97F6-6623BBB2C181}">
      <dgm:prSet/>
      <dgm:spPr/>
      <dgm:t>
        <a:bodyPr/>
        <a:lstStyle/>
        <a:p>
          <a:endParaRPr lang="en-GB"/>
        </a:p>
      </dgm:t>
    </dgm:pt>
    <dgm:pt modelId="{CAA28192-A087-4000-8A16-BD4BDE9FF75C}" type="sibTrans" cxnId="{E32006B5-AFDB-418C-97F6-6623BBB2C181}">
      <dgm:prSet/>
      <dgm:spPr/>
      <dgm:t>
        <a:bodyPr/>
        <a:lstStyle/>
        <a:p>
          <a:endParaRPr lang="en-GB"/>
        </a:p>
      </dgm:t>
    </dgm:pt>
    <dgm:pt modelId="{C720425D-C7C5-404C-A7CD-60CE3888DC62}">
      <dgm:prSet/>
      <dgm:spPr>
        <a:solidFill>
          <a:srgbClr val="7030A0"/>
        </a:solidFill>
        <a:ln>
          <a:solidFill>
            <a:srgbClr val="7030A0"/>
          </a:solidFill>
        </a:ln>
      </dgm:spPr>
      <dgm:t>
        <a:bodyPr/>
        <a:lstStyle/>
        <a:p>
          <a:r>
            <a:rPr lang="en-GB">
              <a:latin typeface="Twinkl" panose="02000000000000000000" pitchFamily="2" charset="0"/>
            </a:rPr>
            <a:t>Long term plans (LTP's) &amp; Medium Term Plans (MTP's)</a:t>
          </a:r>
        </a:p>
      </dgm:t>
    </dgm:pt>
    <dgm:pt modelId="{6F24EE19-0DE6-496D-9820-229D1FAE2BBC}" type="parTrans" cxnId="{6FD9BD4C-4612-4205-B452-1BB7E2D9564D}">
      <dgm:prSet/>
      <dgm:spPr/>
      <dgm:t>
        <a:bodyPr/>
        <a:lstStyle/>
        <a:p>
          <a:endParaRPr lang="en-GB"/>
        </a:p>
      </dgm:t>
    </dgm:pt>
    <dgm:pt modelId="{5024C4C4-1D80-4832-A33E-7EC43A41C645}" type="sibTrans" cxnId="{6FD9BD4C-4612-4205-B452-1BB7E2D9564D}">
      <dgm:prSet/>
      <dgm:spPr/>
      <dgm:t>
        <a:bodyPr/>
        <a:lstStyle/>
        <a:p>
          <a:endParaRPr lang="en-GB"/>
        </a:p>
      </dgm:t>
    </dgm:pt>
    <dgm:pt modelId="{08E6FEFD-6352-4B33-9BB6-766850D242EB}" type="pres">
      <dgm:prSet presAssocID="{CB2AC7E3-0847-4C1D-B256-2AB06CDF2522}" presName="Name0" presStyleCnt="0">
        <dgm:presLayoutVars>
          <dgm:dir/>
          <dgm:resizeHandles val="exact"/>
        </dgm:presLayoutVars>
      </dgm:prSet>
      <dgm:spPr/>
    </dgm:pt>
    <dgm:pt modelId="{540FE96C-8326-4A7E-9B3F-ACB92A0DFC9B}" type="pres">
      <dgm:prSet presAssocID="{B5665C3C-2942-4A68-A6F9-A83D13551F86}" presName="node" presStyleLbl="node1" presStyleIdx="0" presStyleCnt="4">
        <dgm:presLayoutVars>
          <dgm:bulletEnabled val="1"/>
        </dgm:presLayoutVars>
      </dgm:prSet>
      <dgm:spPr/>
    </dgm:pt>
    <dgm:pt modelId="{3595A7FE-F408-4668-82A9-9236633707C6}" type="pres">
      <dgm:prSet presAssocID="{1CA5FB8C-11FF-42B9-ABCE-A8792A3A35BC}" presName="sibTrans" presStyleLbl="sibTrans2D1" presStyleIdx="0" presStyleCnt="3"/>
      <dgm:spPr/>
    </dgm:pt>
    <dgm:pt modelId="{824B96EC-8E22-45DD-BEF7-2418F68AF5E0}" type="pres">
      <dgm:prSet presAssocID="{1CA5FB8C-11FF-42B9-ABCE-A8792A3A35BC}" presName="connectorText" presStyleLbl="sibTrans2D1" presStyleIdx="0" presStyleCnt="3"/>
      <dgm:spPr/>
    </dgm:pt>
    <dgm:pt modelId="{3FD91B98-FFE3-4D26-B64E-E7A11C1CF863}" type="pres">
      <dgm:prSet presAssocID="{0278E148-E8C6-44CE-A6F7-D05C40027D83}" presName="node" presStyleLbl="node1" presStyleIdx="1" presStyleCnt="4">
        <dgm:presLayoutVars>
          <dgm:bulletEnabled val="1"/>
        </dgm:presLayoutVars>
      </dgm:prSet>
      <dgm:spPr/>
    </dgm:pt>
    <dgm:pt modelId="{2A4094D5-777D-4275-B022-95EA6DE6044C}" type="pres">
      <dgm:prSet presAssocID="{2E06F991-55EE-49EE-9397-64DE406B515C}" presName="sibTrans" presStyleLbl="sibTrans2D1" presStyleIdx="1" presStyleCnt="3"/>
      <dgm:spPr/>
    </dgm:pt>
    <dgm:pt modelId="{776F6DFB-FB8F-4AF9-BF9C-81CDDD1D7323}" type="pres">
      <dgm:prSet presAssocID="{2E06F991-55EE-49EE-9397-64DE406B515C}" presName="connectorText" presStyleLbl="sibTrans2D1" presStyleIdx="1" presStyleCnt="3"/>
      <dgm:spPr/>
    </dgm:pt>
    <dgm:pt modelId="{C032CBAB-5F6F-4BEB-B809-D3DB956A1091}" type="pres">
      <dgm:prSet presAssocID="{57ECF94B-1B27-4C00-9C8C-F74E763F9679}" presName="node" presStyleLbl="node1" presStyleIdx="2" presStyleCnt="4">
        <dgm:presLayoutVars>
          <dgm:bulletEnabled val="1"/>
        </dgm:presLayoutVars>
      </dgm:prSet>
      <dgm:spPr/>
    </dgm:pt>
    <dgm:pt modelId="{EA2A82E4-75E6-49A0-B4A0-A1A8A43FBD66}" type="pres">
      <dgm:prSet presAssocID="{CAA28192-A087-4000-8A16-BD4BDE9FF75C}" presName="sibTrans" presStyleLbl="sibTrans2D1" presStyleIdx="2" presStyleCnt="3"/>
      <dgm:spPr/>
    </dgm:pt>
    <dgm:pt modelId="{02BA72C0-5F95-4DBC-AC73-5B0397A29CA7}" type="pres">
      <dgm:prSet presAssocID="{CAA28192-A087-4000-8A16-BD4BDE9FF75C}" presName="connectorText" presStyleLbl="sibTrans2D1" presStyleIdx="2" presStyleCnt="3"/>
      <dgm:spPr/>
    </dgm:pt>
    <dgm:pt modelId="{A2C5C4AF-80FB-46C2-AE03-307DACCD93E9}" type="pres">
      <dgm:prSet presAssocID="{C720425D-C7C5-404C-A7CD-60CE3888DC62}" presName="node" presStyleLbl="node1" presStyleIdx="3" presStyleCnt="4">
        <dgm:presLayoutVars>
          <dgm:bulletEnabled val="1"/>
        </dgm:presLayoutVars>
      </dgm:prSet>
      <dgm:spPr/>
    </dgm:pt>
  </dgm:ptLst>
  <dgm:cxnLst>
    <dgm:cxn modelId="{CEFA6C09-A990-48B4-AA98-08BE349919D9}" type="presOf" srcId="{1CA5FB8C-11FF-42B9-ABCE-A8792A3A35BC}" destId="{3595A7FE-F408-4668-82A9-9236633707C6}" srcOrd="0" destOrd="0" presId="urn:microsoft.com/office/officeart/2005/8/layout/process1"/>
    <dgm:cxn modelId="{F8FA0417-2669-4274-BEB5-45C981C731DC}" srcId="{CB2AC7E3-0847-4C1D-B256-2AB06CDF2522}" destId="{B5665C3C-2942-4A68-A6F9-A83D13551F86}" srcOrd="0" destOrd="0" parTransId="{AC9AC665-38B1-4117-8711-93BC60D289F9}" sibTransId="{1CA5FB8C-11FF-42B9-ABCE-A8792A3A35BC}"/>
    <dgm:cxn modelId="{94AFA21E-EA17-4A82-8D70-DD7A43EB37D6}" type="presOf" srcId="{2E06F991-55EE-49EE-9397-64DE406B515C}" destId="{776F6DFB-FB8F-4AF9-BF9C-81CDDD1D7323}" srcOrd="1" destOrd="0" presId="urn:microsoft.com/office/officeart/2005/8/layout/process1"/>
    <dgm:cxn modelId="{0021DA20-DECD-46D8-8CC2-C87342C66878}" type="presOf" srcId="{2E06F991-55EE-49EE-9397-64DE406B515C}" destId="{2A4094D5-777D-4275-B022-95EA6DE6044C}" srcOrd="0" destOrd="0" presId="urn:microsoft.com/office/officeart/2005/8/layout/process1"/>
    <dgm:cxn modelId="{A00A3C46-A4F3-4937-9FFC-5383D69E2DE0}" srcId="{CB2AC7E3-0847-4C1D-B256-2AB06CDF2522}" destId="{0278E148-E8C6-44CE-A6F7-D05C40027D83}" srcOrd="1" destOrd="0" parTransId="{DAFF645F-A115-4C14-9BCF-DB1A74BF656D}" sibTransId="{2E06F991-55EE-49EE-9397-64DE406B515C}"/>
    <dgm:cxn modelId="{6FD9BD4C-4612-4205-B452-1BB7E2D9564D}" srcId="{CB2AC7E3-0847-4C1D-B256-2AB06CDF2522}" destId="{C720425D-C7C5-404C-A7CD-60CE3888DC62}" srcOrd="3" destOrd="0" parTransId="{6F24EE19-0DE6-496D-9820-229D1FAE2BBC}" sibTransId="{5024C4C4-1D80-4832-A33E-7EC43A41C645}"/>
    <dgm:cxn modelId="{1E6C9E4E-836A-4797-8CEE-F835FC8A52EF}" type="presOf" srcId="{CAA28192-A087-4000-8A16-BD4BDE9FF75C}" destId="{EA2A82E4-75E6-49A0-B4A0-A1A8A43FBD66}" srcOrd="0" destOrd="0" presId="urn:microsoft.com/office/officeart/2005/8/layout/process1"/>
    <dgm:cxn modelId="{99120473-DC16-4EE0-B58C-B5EDB574EC70}" type="presOf" srcId="{CAA28192-A087-4000-8A16-BD4BDE9FF75C}" destId="{02BA72C0-5F95-4DBC-AC73-5B0397A29CA7}" srcOrd="1" destOrd="0" presId="urn:microsoft.com/office/officeart/2005/8/layout/process1"/>
    <dgm:cxn modelId="{D0385580-AAE2-49A1-9315-0AB8365E9769}" type="presOf" srcId="{C720425D-C7C5-404C-A7CD-60CE3888DC62}" destId="{A2C5C4AF-80FB-46C2-AE03-307DACCD93E9}" srcOrd="0" destOrd="0" presId="urn:microsoft.com/office/officeart/2005/8/layout/process1"/>
    <dgm:cxn modelId="{0FB810A5-83FD-49E6-B627-1DAC32AD6400}" type="presOf" srcId="{57ECF94B-1B27-4C00-9C8C-F74E763F9679}" destId="{C032CBAB-5F6F-4BEB-B809-D3DB956A1091}" srcOrd="0" destOrd="0" presId="urn:microsoft.com/office/officeart/2005/8/layout/process1"/>
    <dgm:cxn modelId="{E32006B5-AFDB-418C-97F6-6623BBB2C181}" srcId="{CB2AC7E3-0847-4C1D-B256-2AB06CDF2522}" destId="{57ECF94B-1B27-4C00-9C8C-F74E763F9679}" srcOrd="2" destOrd="0" parTransId="{DCB992A4-922A-4B0B-8DC3-08DFA4757063}" sibTransId="{CAA28192-A087-4000-8A16-BD4BDE9FF75C}"/>
    <dgm:cxn modelId="{DD810EC1-F8ED-48CA-AE8F-E9FEAA7AA973}" type="presOf" srcId="{B5665C3C-2942-4A68-A6F9-A83D13551F86}" destId="{540FE96C-8326-4A7E-9B3F-ACB92A0DFC9B}" srcOrd="0" destOrd="0" presId="urn:microsoft.com/office/officeart/2005/8/layout/process1"/>
    <dgm:cxn modelId="{DBC82DD6-CDE4-46A8-A37C-1395ACF65B77}" type="presOf" srcId="{1CA5FB8C-11FF-42B9-ABCE-A8792A3A35BC}" destId="{824B96EC-8E22-45DD-BEF7-2418F68AF5E0}" srcOrd="1" destOrd="0" presId="urn:microsoft.com/office/officeart/2005/8/layout/process1"/>
    <dgm:cxn modelId="{DAC267E4-0617-4825-A206-8D71393AF5F6}" type="presOf" srcId="{0278E148-E8C6-44CE-A6F7-D05C40027D83}" destId="{3FD91B98-FFE3-4D26-B64E-E7A11C1CF863}" srcOrd="0" destOrd="0" presId="urn:microsoft.com/office/officeart/2005/8/layout/process1"/>
    <dgm:cxn modelId="{747248EA-2CEE-4F81-AD49-81CABCAE3B1A}" type="presOf" srcId="{CB2AC7E3-0847-4C1D-B256-2AB06CDF2522}" destId="{08E6FEFD-6352-4B33-9BB6-766850D242EB}" srcOrd="0" destOrd="0" presId="urn:microsoft.com/office/officeart/2005/8/layout/process1"/>
    <dgm:cxn modelId="{D1DFA993-7A16-4194-9F63-92A17BA039FE}" type="presParOf" srcId="{08E6FEFD-6352-4B33-9BB6-766850D242EB}" destId="{540FE96C-8326-4A7E-9B3F-ACB92A0DFC9B}" srcOrd="0" destOrd="0" presId="urn:microsoft.com/office/officeart/2005/8/layout/process1"/>
    <dgm:cxn modelId="{14794844-FD70-4D25-87F4-CAE3BDF18A42}" type="presParOf" srcId="{08E6FEFD-6352-4B33-9BB6-766850D242EB}" destId="{3595A7FE-F408-4668-82A9-9236633707C6}" srcOrd="1" destOrd="0" presId="urn:microsoft.com/office/officeart/2005/8/layout/process1"/>
    <dgm:cxn modelId="{F1E1F80F-1D1F-4E26-9DAC-7E141464FD45}" type="presParOf" srcId="{3595A7FE-F408-4668-82A9-9236633707C6}" destId="{824B96EC-8E22-45DD-BEF7-2418F68AF5E0}" srcOrd="0" destOrd="0" presId="urn:microsoft.com/office/officeart/2005/8/layout/process1"/>
    <dgm:cxn modelId="{B292BAF7-B796-4B80-A655-F0346F7F66DB}" type="presParOf" srcId="{08E6FEFD-6352-4B33-9BB6-766850D242EB}" destId="{3FD91B98-FFE3-4D26-B64E-E7A11C1CF863}" srcOrd="2" destOrd="0" presId="urn:microsoft.com/office/officeart/2005/8/layout/process1"/>
    <dgm:cxn modelId="{DDF3AB9E-8D0D-4475-AAF9-A67F2F6739AA}" type="presParOf" srcId="{08E6FEFD-6352-4B33-9BB6-766850D242EB}" destId="{2A4094D5-777D-4275-B022-95EA6DE6044C}" srcOrd="3" destOrd="0" presId="urn:microsoft.com/office/officeart/2005/8/layout/process1"/>
    <dgm:cxn modelId="{63EA8652-7BC0-47F8-B0E8-7940A7C29A6E}" type="presParOf" srcId="{2A4094D5-777D-4275-B022-95EA6DE6044C}" destId="{776F6DFB-FB8F-4AF9-BF9C-81CDDD1D7323}" srcOrd="0" destOrd="0" presId="urn:microsoft.com/office/officeart/2005/8/layout/process1"/>
    <dgm:cxn modelId="{E8C04B64-7163-4561-9CAC-50B670D663BB}" type="presParOf" srcId="{08E6FEFD-6352-4B33-9BB6-766850D242EB}" destId="{C032CBAB-5F6F-4BEB-B809-D3DB956A1091}" srcOrd="4" destOrd="0" presId="urn:microsoft.com/office/officeart/2005/8/layout/process1"/>
    <dgm:cxn modelId="{F94BC6F8-25B5-4482-9D28-06648A7076D8}" type="presParOf" srcId="{08E6FEFD-6352-4B33-9BB6-766850D242EB}" destId="{EA2A82E4-75E6-49A0-B4A0-A1A8A43FBD66}" srcOrd="5" destOrd="0" presId="urn:microsoft.com/office/officeart/2005/8/layout/process1"/>
    <dgm:cxn modelId="{0053B00E-3F23-4A1F-8B75-9A245DC288EF}" type="presParOf" srcId="{EA2A82E4-75E6-49A0-B4A0-A1A8A43FBD66}" destId="{02BA72C0-5F95-4DBC-AC73-5B0397A29CA7}" srcOrd="0" destOrd="0" presId="urn:microsoft.com/office/officeart/2005/8/layout/process1"/>
    <dgm:cxn modelId="{5378FFF1-9DE7-433D-9BA1-3D8495C482C2}" type="presParOf" srcId="{08E6FEFD-6352-4B33-9BB6-766850D242EB}" destId="{A2C5C4AF-80FB-46C2-AE03-307DACCD93E9}"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FE96C-8326-4A7E-9B3F-ACB92A0DFC9B}">
      <dsp:nvSpPr>
        <dsp:cNvPr id="0" name=""/>
        <dsp:cNvSpPr/>
      </dsp:nvSpPr>
      <dsp:spPr>
        <a:xfrm>
          <a:off x="2921" y="7548"/>
          <a:ext cx="1277424" cy="1089802"/>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latin typeface="Twinkl" panose="02000000000000000000" pitchFamily="2" charset="0"/>
            </a:rPr>
            <a:t>Subject curriculum offer </a:t>
          </a:r>
        </a:p>
      </dsp:txBody>
      <dsp:txXfrm>
        <a:off x="34840" y="39467"/>
        <a:ext cx="1213586" cy="1025964"/>
      </dsp:txXfrm>
    </dsp:sp>
    <dsp:sp modelId="{3595A7FE-F408-4668-82A9-9236633707C6}">
      <dsp:nvSpPr>
        <dsp:cNvPr id="0" name=""/>
        <dsp:cNvSpPr/>
      </dsp:nvSpPr>
      <dsp:spPr>
        <a:xfrm>
          <a:off x="1408088" y="394049"/>
          <a:ext cx="270813" cy="3168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408088" y="457409"/>
        <a:ext cx="189569" cy="190081"/>
      </dsp:txXfrm>
    </dsp:sp>
    <dsp:sp modelId="{3FD91B98-FFE3-4D26-B64E-E7A11C1CF863}">
      <dsp:nvSpPr>
        <dsp:cNvPr id="0" name=""/>
        <dsp:cNvSpPr/>
      </dsp:nvSpPr>
      <dsp:spPr>
        <a:xfrm>
          <a:off x="1791315" y="7548"/>
          <a:ext cx="1277424" cy="1089802"/>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bg1"/>
              </a:solidFill>
              <a:latin typeface="Twinkl" panose="02000000000000000000" pitchFamily="2" charset="0"/>
            </a:rPr>
            <a:t>Sequential Learning pathways &amp; Learning outcomes</a:t>
          </a:r>
        </a:p>
      </dsp:txBody>
      <dsp:txXfrm>
        <a:off x="1823234" y="39467"/>
        <a:ext cx="1213586" cy="1025964"/>
      </dsp:txXfrm>
    </dsp:sp>
    <dsp:sp modelId="{2A4094D5-777D-4275-B022-95EA6DE6044C}">
      <dsp:nvSpPr>
        <dsp:cNvPr id="0" name=""/>
        <dsp:cNvSpPr/>
      </dsp:nvSpPr>
      <dsp:spPr>
        <a:xfrm>
          <a:off x="3196482" y="394049"/>
          <a:ext cx="270813" cy="3168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196482" y="457409"/>
        <a:ext cx="189569" cy="190081"/>
      </dsp:txXfrm>
    </dsp:sp>
    <dsp:sp modelId="{C032CBAB-5F6F-4BEB-B809-D3DB956A1091}">
      <dsp:nvSpPr>
        <dsp:cNvPr id="0" name=""/>
        <dsp:cNvSpPr/>
      </dsp:nvSpPr>
      <dsp:spPr>
        <a:xfrm>
          <a:off x="3579709" y="7548"/>
          <a:ext cx="1277424" cy="1089802"/>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latin typeface="Twinkl" panose="02000000000000000000" pitchFamily="2" charset="0"/>
            </a:rPr>
            <a:t>Department Developmental Plans (DDP's)</a:t>
          </a:r>
        </a:p>
      </dsp:txBody>
      <dsp:txXfrm>
        <a:off x="3611628" y="39467"/>
        <a:ext cx="1213586" cy="1025964"/>
      </dsp:txXfrm>
    </dsp:sp>
    <dsp:sp modelId="{EA2A82E4-75E6-49A0-B4A0-A1A8A43FBD66}">
      <dsp:nvSpPr>
        <dsp:cNvPr id="0" name=""/>
        <dsp:cNvSpPr/>
      </dsp:nvSpPr>
      <dsp:spPr>
        <a:xfrm>
          <a:off x="4984876" y="394049"/>
          <a:ext cx="270813" cy="3168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4984876" y="457409"/>
        <a:ext cx="189569" cy="190081"/>
      </dsp:txXfrm>
    </dsp:sp>
    <dsp:sp modelId="{A2C5C4AF-80FB-46C2-AE03-307DACCD93E9}">
      <dsp:nvSpPr>
        <dsp:cNvPr id="0" name=""/>
        <dsp:cNvSpPr/>
      </dsp:nvSpPr>
      <dsp:spPr>
        <a:xfrm>
          <a:off x="5368103" y="7548"/>
          <a:ext cx="1277424" cy="1089802"/>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latin typeface="Twinkl" panose="02000000000000000000" pitchFamily="2" charset="0"/>
            </a:rPr>
            <a:t>Long term plans (LTP's) &amp; Medium Term Plans (MTP's)</a:t>
          </a:r>
        </a:p>
      </dsp:txBody>
      <dsp:txXfrm>
        <a:off x="5400022" y="39467"/>
        <a:ext cx="1213586" cy="1025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BCB2BBBB2C34E9056A64286565303" ma:contentTypeVersion="17" ma:contentTypeDescription="Create a new document." ma:contentTypeScope="" ma:versionID="c26d759d819e4d0533dc151a75327373">
  <xsd:schema xmlns:xsd="http://www.w3.org/2001/XMLSchema" xmlns:xs="http://www.w3.org/2001/XMLSchema" xmlns:p="http://schemas.microsoft.com/office/2006/metadata/properties" xmlns:ns2="8b1bebe3-2288-41e3-9fe3-7ce99770f9e0" xmlns:ns3="1f7ec901-4a9d-401f-a764-839e33c02716" targetNamespace="http://schemas.microsoft.com/office/2006/metadata/properties" ma:root="true" ma:fieldsID="f55b8ec6f4c2626abdf6b6b1e843dc49" ns2:_="" ns3:_="">
    <xsd:import namespace="8b1bebe3-2288-41e3-9fe3-7ce99770f9e0"/>
    <xsd:import namespace="1f7ec901-4a9d-401f-a764-839e33c027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peechtarg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bebe3-2288-41e3-9fe3-7ce99770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peechtarget" ma:index="24" nillable="true" ma:displayName="Speech target" ma:description="Using key words in a sentence or phrase" ma:format="Dropdown" ma:internalName="Speechtarge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ec901-4a9d-401f-a764-839e33c027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eechtarget xmlns="8b1bebe3-2288-41e3-9fe3-7ce99770f9e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47E7-7AC6-4CCD-BD47-A3BAC2C27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bebe3-2288-41e3-9fe3-7ce99770f9e0"/>
    <ds:schemaRef ds:uri="1f7ec901-4a9d-401f-a764-839e33c02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262B8-CBF9-4938-BA1F-BBC445D0CE25}">
  <ds:schemaRefs>
    <ds:schemaRef ds:uri="http://schemas.microsoft.com/sharepoint/v3/contenttype/forms"/>
  </ds:schemaRefs>
</ds:datastoreItem>
</file>

<file path=customXml/itemProps3.xml><?xml version="1.0" encoding="utf-8"?>
<ds:datastoreItem xmlns:ds="http://schemas.openxmlformats.org/officeDocument/2006/customXml" ds:itemID="{2FD897F0-2CBF-40B2-9717-34C66E032F31}">
  <ds:schemaRefs>
    <ds:schemaRef ds:uri="http://schemas.microsoft.com/office/2006/metadata/properties"/>
    <ds:schemaRef ds:uri="http://schemas.microsoft.com/office/infopath/2007/PartnerControls"/>
    <ds:schemaRef ds:uri="8b1bebe3-2288-41e3-9fe3-7ce99770f9e0"/>
  </ds:schemaRefs>
</ds:datastoreItem>
</file>

<file path=customXml/itemProps4.xml><?xml version="1.0" encoding="utf-8"?>
<ds:datastoreItem xmlns:ds="http://schemas.openxmlformats.org/officeDocument/2006/customXml" ds:itemID="{231FD85A-D8DD-460B-99B1-B458CD69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Yeates</dc:creator>
  <cp:keywords/>
  <dc:description/>
  <cp:lastModifiedBy>Nicola Noon</cp:lastModifiedBy>
  <cp:revision>2</cp:revision>
  <dcterms:created xsi:type="dcterms:W3CDTF">2025-02-24T12:18:00Z</dcterms:created>
  <dcterms:modified xsi:type="dcterms:W3CDTF">2025-02-24T12:18:00Z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0x01010086FBCB2BBBB2C34E9056A64286565303</vt:lpwstr>
  </property>
</Properties>
</file>