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22F86" w14:textId="56BC93BF" w:rsidR="00BD04FB" w:rsidRPr="00D5214E" w:rsidRDefault="00BD04FB" w:rsidP="00BD04FB">
      <w:pPr>
        <w:jc w:val="center"/>
        <w:rPr>
          <w:rFonts w:ascii="Twinkl" w:hAnsi="Twinkl" w:cs="Times New Roman"/>
          <w:b/>
          <w:bCs/>
          <w:sz w:val="20"/>
          <w:szCs w:val="20"/>
        </w:rPr>
      </w:pPr>
      <w:r w:rsidRPr="00D5214E">
        <w:rPr>
          <w:rFonts w:ascii="Twinkl" w:hAnsi="Twinkl" w:cs="Times New Roman"/>
          <w:b/>
          <w:bCs/>
          <w:sz w:val="20"/>
          <w:szCs w:val="20"/>
        </w:rPr>
        <w:t>Statistics</w:t>
      </w: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830"/>
        <w:gridCol w:w="1163"/>
        <w:gridCol w:w="7447"/>
      </w:tblGrid>
      <w:tr w:rsidR="00F56E2A" w:rsidRPr="00D5214E" w14:paraId="572CCDE9" w14:textId="77777777" w:rsidTr="00B13551">
        <w:trPr>
          <w:trHeight w:val="115"/>
        </w:trPr>
        <w:tc>
          <w:tcPr>
            <w:tcW w:w="830" w:type="dxa"/>
          </w:tcPr>
          <w:p w14:paraId="648E8A3A" w14:textId="217D4DAA" w:rsidR="00F56E2A" w:rsidRPr="00D5214E" w:rsidRDefault="00F56E2A" w:rsidP="00BD04FB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Stage</w:t>
            </w:r>
          </w:p>
        </w:tc>
        <w:tc>
          <w:tcPr>
            <w:tcW w:w="1163" w:type="dxa"/>
          </w:tcPr>
          <w:p w14:paraId="60CE47A5" w14:textId="301D067C" w:rsidR="00F56E2A" w:rsidRPr="00D5214E" w:rsidRDefault="00F56E2A" w:rsidP="00BD04FB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CDM Ref.</w:t>
            </w:r>
          </w:p>
        </w:tc>
        <w:tc>
          <w:tcPr>
            <w:tcW w:w="7447" w:type="dxa"/>
          </w:tcPr>
          <w:p w14:paraId="33802C35" w14:textId="2936CB16" w:rsidR="00F56E2A" w:rsidRPr="00D5214E" w:rsidRDefault="00F56E2A" w:rsidP="00BD04FB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Small Step</w:t>
            </w:r>
          </w:p>
        </w:tc>
      </w:tr>
      <w:tr w:rsidR="00B13551" w:rsidRPr="00D5214E" w14:paraId="584F94C8" w14:textId="77777777" w:rsidTr="00B13551">
        <w:trPr>
          <w:trHeight w:val="115"/>
        </w:trPr>
        <w:tc>
          <w:tcPr>
            <w:tcW w:w="830" w:type="dxa"/>
            <w:vMerge w:val="restart"/>
          </w:tcPr>
          <w:p w14:paraId="6EDF0D4F" w14:textId="41257728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0</w:t>
            </w:r>
          </w:p>
        </w:tc>
        <w:tc>
          <w:tcPr>
            <w:tcW w:w="1163" w:type="dxa"/>
            <w:vMerge w:val="restart"/>
          </w:tcPr>
          <w:p w14:paraId="7E0E8CC0" w14:textId="54408115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</w:tcPr>
          <w:p w14:paraId="0F3AA81A" w14:textId="7094D3B6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/>
                <w:sz w:val="20"/>
                <w:szCs w:val="20"/>
              </w:rPr>
              <w:t xml:space="preserve">I can sort/group similar objects into 2 groups when their difference is significant </w:t>
            </w:r>
          </w:p>
        </w:tc>
      </w:tr>
      <w:tr w:rsidR="00B13551" w:rsidRPr="00D5214E" w14:paraId="44CD673B" w14:textId="77777777" w:rsidTr="00B13551">
        <w:trPr>
          <w:trHeight w:val="115"/>
        </w:trPr>
        <w:tc>
          <w:tcPr>
            <w:tcW w:w="830" w:type="dxa"/>
            <w:vMerge/>
          </w:tcPr>
          <w:p w14:paraId="000BA45C" w14:textId="77777777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59AD1FE2" w14:textId="77777777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</w:tcPr>
          <w:p w14:paraId="61ACFF5C" w14:textId="188AE322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/>
                <w:sz w:val="20"/>
                <w:szCs w:val="20"/>
              </w:rPr>
              <w:t>I can sort objects into 2 groups according to physical properties</w:t>
            </w:r>
          </w:p>
        </w:tc>
      </w:tr>
      <w:tr w:rsidR="00B13551" w:rsidRPr="00D5214E" w14:paraId="7981CAC0" w14:textId="77777777" w:rsidTr="00B13551">
        <w:trPr>
          <w:trHeight w:val="115"/>
        </w:trPr>
        <w:tc>
          <w:tcPr>
            <w:tcW w:w="830" w:type="dxa"/>
            <w:vMerge w:val="restart"/>
          </w:tcPr>
          <w:p w14:paraId="16FE111C" w14:textId="55590C7A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</w:t>
            </w:r>
          </w:p>
        </w:tc>
        <w:tc>
          <w:tcPr>
            <w:tcW w:w="1163" w:type="dxa"/>
            <w:vMerge w:val="restart"/>
          </w:tcPr>
          <w:p w14:paraId="2BE32E5F" w14:textId="49A4D786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</w:tcPr>
          <w:p w14:paraId="4576CC20" w14:textId="40E70AFF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/>
                <w:sz w:val="20"/>
                <w:szCs w:val="20"/>
              </w:rPr>
              <w:t xml:space="preserve">I can sort/group similar objects into more than 2 groups when their difference is significant </w:t>
            </w:r>
          </w:p>
        </w:tc>
      </w:tr>
      <w:tr w:rsidR="00B13551" w:rsidRPr="00D5214E" w14:paraId="2CEF5E64" w14:textId="77777777" w:rsidTr="00B13551">
        <w:trPr>
          <w:trHeight w:val="115"/>
        </w:trPr>
        <w:tc>
          <w:tcPr>
            <w:tcW w:w="830" w:type="dxa"/>
            <w:vMerge/>
          </w:tcPr>
          <w:p w14:paraId="034C33DF" w14:textId="77777777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1D6E98E7" w14:textId="77777777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</w:tcPr>
          <w:p w14:paraId="36EC93D0" w14:textId="7A9DBC83" w:rsidR="00B13551" w:rsidRPr="00D5214E" w:rsidRDefault="00B13551" w:rsidP="00B13551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/>
                <w:sz w:val="20"/>
                <w:szCs w:val="20"/>
              </w:rPr>
              <w:t>I can sort objects into more than 2 groups according to physical properties</w:t>
            </w:r>
          </w:p>
        </w:tc>
      </w:tr>
      <w:tr w:rsidR="00B13551" w:rsidRPr="00D5214E" w14:paraId="70E1732E" w14:textId="77777777" w:rsidTr="00B13551">
        <w:trPr>
          <w:trHeight w:val="115"/>
        </w:trPr>
        <w:tc>
          <w:tcPr>
            <w:tcW w:w="830" w:type="dxa"/>
            <w:vMerge w:val="restart"/>
          </w:tcPr>
          <w:p w14:paraId="7D503E24" w14:textId="70FB31B2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163" w:type="dxa"/>
            <w:vMerge w:val="restart"/>
          </w:tcPr>
          <w:p w14:paraId="518DEA1F" w14:textId="7566A18B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2.13</w:t>
            </w:r>
          </w:p>
        </w:tc>
        <w:tc>
          <w:tcPr>
            <w:tcW w:w="7447" w:type="dxa"/>
            <w:hideMark/>
          </w:tcPr>
          <w:p w14:paraId="1BD2610A" w14:textId="649F6260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Interpret a table</w:t>
            </w:r>
          </w:p>
        </w:tc>
      </w:tr>
      <w:tr w:rsidR="00B13551" w:rsidRPr="00D5214E" w14:paraId="40C53473" w14:textId="77777777" w:rsidTr="00B13551">
        <w:trPr>
          <w:trHeight w:val="115"/>
        </w:trPr>
        <w:tc>
          <w:tcPr>
            <w:tcW w:w="830" w:type="dxa"/>
            <w:vMerge/>
          </w:tcPr>
          <w:p w14:paraId="4A897DD3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C7D5F3D" w14:textId="42DD9AD4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140C8E8B" w14:textId="4C5B7AA8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Construct a tally chart</w:t>
            </w:r>
          </w:p>
        </w:tc>
      </w:tr>
      <w:tr w:rsidR="00B13551" w:rsidRPr="00D5214E" w14:paraId="2C050194" w14:textId="77777777" w:rsidTr="00B13551">
        <w:trPr>
          <w:trHeight w:val="285"/>
        </w:trPr>
        <w:tc>
          <w:tcPr>
            <w:tcW w:w="830" w:type="dxa"/>
            <w:vMerge/>
          </w:tcPr>
          <w:p w14:paraId="5135FEC4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559E1FBE" w14:textId="26D19460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687A0454" w14:textId="20BB89B1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Interpret a pictogram where the symbol represents a single item</w:t>
            </w:r>
          </w:p>
        </w:tc>
      </w:tr>
      <w:tr w:rsidR="00B13551" w:rsidRPr="00D5214E" w14:paraId="286D58AF" w14:textId="77777777" w:rsidTr="00B13551">
        <w:trPr>
          <w:trHeight w:val="285"/>
        </w:trPr>
        <w:tc>
          <w:tcPr>
            <w:tcW w:w="830" w:type="dxa"/>
            <w:vMerge/>
          </w:tcPr>
          <w:p w14:paraId="15BEA582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36798203" w14:textId="71DF11E6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571A564B" w14:textId="2E34B110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Construct a pictogram where the symbol represents a single item</w:t>
            </w:r>
          </w:p>
        </w:tc>
      </w:tr>
      <w:tr w:rsidR="00B13551" w:rsidRPr="00D5214E" w14:paraId="621B73E6" w14:textId="77777777" w:rsidTr="00B13551">
        <w:trPr>
          <w:trHeight w:val="285"/>
        </w:trPr>
        <w:tc>
          <w:tcPr>
            <w:tcW w:w="830" w:type="dxa"/>
            <w:vMerge/>
          </w:tcPr>
          <w:p w14:paraId="041798FA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0A58A85" w14:textId="26C58F4F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05EFF876" w14:textId="6E7D86B4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Interpret a pictogram where the symbol represents 2 items</w:t>
            </w:r>
          </w:p>
        </w:tc>
      </w:tr>
      <w:tr w:rsidR="00B13551" w:rsidRPr="00D5214E" w14:paraId="1ABB0160" w14:textId="77777777" w:rsidTr="00B13551">
        <w:trPr>
          <w:trHeight w:val="285"/>
        </w:trPr>
        <w:tc>
          <w:tcPr>
            <w:tcW w:w="830" w:type="dxa"/>
            <w:vMerge/>
          </w:tcPr>
          <w:p w14:paraId="7A16B968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452BD82" w14:textId="541D10B4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523A1EC3" w14:textId="49BFF625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Construct a pictogram where the symbol represents 2 items</w:t>
            </w:r>
          </w:p>
        </w:tc>
      </w:tr>
      <w:tr w:rsidR="00B13551" w:rsidRPr="00D5214E" w14:paraId="43F43ECF" w14:textId="77777777" w:rsidTr="00B13551">
        <w:trPr>
          <w:trHeight w:val="285"/>
        </w:trPr>
        <w:tc>
          <w:tcPr>
            <w:tcW w:w="830" w:type="dxa"/>
            <w:vMerge/>
          </w:tcPr>
          <w:p w14:paraId="7BE227DE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24862ED3" w14:textId="0607FF84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13306DE2" w14:textId="553D1CC9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Interpret a pictogram where the symbol represents 5 or 10 items</w:t>
            </w:r>
          </w:p>
        </w:tc>
      </w:tr>
      <w:tr w:rsidR="00B13551" w:rsidRPr="00D5214E" w14:paraId="6AA8ED8E" w14:textId="77777777" w:rsidTr="00B13551">
        <w:trPr>
          <w:trHeight w:val="285"/>
        </w:trPr>
        <w:tc>
          <w:tcPr>
            <w:tcW w:w="830" w:type="dxa"/>
            <w:vMerge/>
          </w:tcPr>
          <w:p w14:paraId="561768FF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2316ED12" w14:textId="45973D4C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0C1A5E86" w14:textId="4ABF2C65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Construct a pictogram where the symbol represents 5 or 10 items</w:t>
            </w:r>
          </w:p>
        </w:tc>
      </w:tr>
      <w:tr w:rsidR="00B13551" w:rsidRPr="00D5214E" w14:paraId="51EFC327" w14:textId="77777777" w:rsidTr="00B13551">
        <w:trPr>
          <w:trHeight w:val="115"/>
        </w:trPr>
        <w:tc>
          <w:tcPr>
            <w:tcW w:w="830" w:type="dxa"/>
            <w:vMerge/>
          </w:tcPr>
          <w:p w14:paraId="04E3D222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05BCCE63" w14:textId="1197BABE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6DAE473C" w14:textId="41917EDD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Interpret a block diagram</w:t>
            </w:r>
          </w:p>
        </w:tc>
      </w:tr>
      <w:tr w:rsidR="00B13551" w:rsidRPr="00D5214E" w14:paraId="100CFA47" w14:textId="77777777" w:rsidTr="00B13551">
        <w:trPr>
          <w:trHeight w:val="115"/>
        </w:trPr>
        <w:tc>
          <w:tcPr>
            <w:tcW w:w="830" w:type="dxa"/>
            <w:vMerge/>
          </w:tcPr>
          <w:p w14:paraId="1884BFE1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22F33646" w14:textId="3F0E093A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761EA0D5" w14:textId="3746673C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Construct a block diagram</w:t>
            </w:r>
          </w:p>
        </w:tc>
      </w:tr>
      <w:tr w:rsidR="00B13551" w:rsidRPr="00D5214E" w14:paraId="34A1601B" w14:textId="77777777" w:rsidTr="00B13551">
        <w:trPr>
          <w:trHeight w:val="285"/>
        </w:trPr>
        <w:tc>
          <w:tcPr>
            <w:tcW w:w="830" w:type="dxa"/>
            <w:vMerge w:val="restart"/>
          </w:tcPr>
          <w:p w14:paraId="5394C1F4" w14:textId="6FAE8075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pacing w:val="-2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pacing w:val="-2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1163" w:type="dxa"/>
            <w:vMerge w:val="restart"/>
          </w:tcPr>
          <w:p w14:paraId="30F27AE4" w14:textId="1A7347C3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pacing w:val="-2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pacing w:val="-2"/>
                <w:sz w:val="20"/>
                <w:szCs w:val="20"/>
                <w:lang w:val="en-US" w:eastAsia="en-GB"/>
              </w:rPr>
              <w:t>3.15</w:t>
            </w:r>
          </w:p>
        </w:tc>
        <w:tc>
          <w:tcPr>
            <w:tcW w:w="7447" w:type="dxa"/>
            <w:hideMark/>
          </w:tcPr>
          <w:p w14:paraId="656D7EAB" w14:textId="01262F55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pacing w:val="-2"/>
                <w:sz w:val="20"/>
                <w:szCs w:val="20"/>
                <w:lang w:val="en-US" w:eastAsia="en-GB"/>
              </w:rPr>
              <w:t>Interpret a pictogram where the symbol represents multiple items</w:t>
            </w:r>
          </w:p>
        </w:tc>
      </w:tr>
      <w:tr w:rsidR="00B13551" w:rsidRPr="00D5214E" w14:paraId="0731D61F" w14:textId="77777777" w:rsidTr="00B13551">
        <w:trPr>
          <w:trHeight w:val="285"/>
        </w:trPr>
        <w:tc>
          <w:tcPr>
            <w:tcW w:w="830" w:type="dxa"/>
            <w:vMerge/>
          </w:tcPr>
          <w:p w14:paraId="0A57053A" w14:textId="77777777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A082C2D" w14:textId="5F6394F9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2DF0BA8F" w14:textId="61613A58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Construct a pictogram where the symbol represents multiple items</w:t>
            </w:r>
          </w:p>
        </w:tc>
      </w:tr>
      <w:tr w:rsidR="00B13551" w:rsidRPr="00D5214E" w14:paraId="1DFE69D6" w14:textId="77777777" w:rsidTr="00B13551">
        <w:trPr>
          <w:trHeight w:val="115"/>
        </w:trPr>
        <w:tc>
          <w:tcPr>
            <w:tcW w:w="830" w:type="dxa"/>
            <w:vMerge/>
          </w:tcPr>
          <w:p w14:paraId="06EEDDA9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7C432693" w14:textId="5DE72121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1DF01265" w14:textId="5693B993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Interpret a bar chart</w:t>
            </w:r>
          </w:p>
        </w:tc>
      </w:tr>
      <w:tr w:rsidR="00B13551" w:rsidRPr="00D5214E" w14:paraId="581E2988" w14:textId="77777777" w:rsidTr="00B13551">
        <w:trPr>
          <w:trHeight w:val="115"/>
        </w:trPr>
        <w:tc>
          <w:tcPr>
            <w:tcW w:w="830" w:type="dxa"/>
            <w:vMerge/>
          </w:tcPr>
          <w:p w14:paraId="733D705B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2424F5B8" w14:textId="1157E01D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442EF29C" w14:textId="372BBE01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Construct a bar chart</w:t>
            </w:r>
          </w:p>
        </w:tc>
      </w:tr>
      <w:tr w:rsidR="00B13551" w:rsidRPr="00D5214E" w14:paraId="6F9EA567" w14:textId="77777777" w:rsidTr="00D5214E">
        <w:trPr>
          <w:trHeight w:val="70"/>
        </w:trPr>
        <w:tc>
          <w:tcPr>
            <w:tcW w:w="830" w:type="dxa"/>
            <w:vMerge/>
          </w:tcPr>
          <w:p w14:paraId="363F7D8D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CC3CFC1" w14:textId="7C85DB6A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182C1E99" w14:textId="38F36704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Interpret data in a table</w:t>
            </w:r>
          </w:p>
        </w:tc>
      </w:tr>
      <w:tr w:rsidR="00B13551" w:rsidRPr="00D5214E" w14:paraId="07993073" w14:textId="77777777" w:rsidTr="00B13551">
        <w:trPr>
          <w:trHeight w:val="115"/>
        </w:trPr>
        <w:tc>
          <w:tcPr>
            <w:tcW w:w="830" w:type="dxa"/>
            <w:vMerge/>
          </w:tcPr>
          <w:p w14:paraId="2D319ACA" w14:textId="77777777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165435FA" w14:textId="2EA28E15" w:rsidR="00B13551" w:rsidRPr="00D5214E" w:rsidRDefault="00B13551" w:rsidP="00BD04F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hideMark/>
          </w:tcPr>
          <w:p w14:paraId="343C47BF" w14:textId="2F060E02" w:rsidR="00B13551" w:rsidRPr="00D5214E" w:rsidRDefault="00B13551" w:rsidP="00BD04F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Create a table to show data</w:t>
            </w:r>
          </w:p>
        </w:tc>
      </w:tr>
      <w:tr w:rsidR="00D5214E" w:rsidRPr="00D5214E" w14:paraId="1D7EA646" w14:textId="77777777" w:rsidTr="00D5214E">
        <w:trPr>
          <w:trHeight w:val="115"/>
        </w:trPr>
        <w:tc>
          <w:tcPr>
            <w:tcW w:w="830" w:type="dxa"/>
            <w:vMerge w:val="restart"/>
          </w:tcPr>
          <w:p w14:paraId="4D84C953" w14:textId="3E6FF6BA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1163" w:type="dxa"/>
            <w:vMerge w:val="restart"/>
          </w:tcPr>
          <w:p w14:paraId="7A2C4DA4" w14:textId="479E6315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4</w:t>
            </w:r>
            <w:r w:rsidR="00086F74">
              <w:rPr>
                <w:rFonts w:ascii="Twinkl" w:hAnsi="Twinkl" w:cs="Calibri"/>
                <w:color w:val="000000"/>
                <w:sz w:val="20"/>
                <w:szCs w:val="20"/>
              </w:rPr>
              <w:t>.17</w:t>
            </w:r>
          </w:p>
        </w:tc>
        <w:tc>
          <w:tcPr>
            <w:tcW w:w="7447" w:type="dxa"/>
            <w:vAlign w:val="bottom"/>
          </w:tcPr>
          <w:p w14:paraId="10AB7A47" w14:textId="704ED875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Interpret bar charts with different scales on the frequency axis </w:t>
            </w:r>
          </w:p>
        </w:tc>
      </w:tr>
      <w:tr w:rsidR="00D5214E" w:rsidRPr="00D5214E" w14:paraId="64D59C45" w14:textId="77777777" w:rsidTr="00D5214E">
        <w:trPr>
          <w:trHeight w:val="115"/>
        </w:trPr>
        <w:tc>
          <w:tcPr>
            <w:tcW w:w="830" w:type="dxa"/>
            <w:vMerge/>
          </w:tcPr>
          <w:p w14:paraId="1EBD92EA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9B9D96C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19D6E9D7" w14:textId="1BD2E908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Construct a bar chart with different scales on the frequency axis </w:t>
            </w:r>
          </w:p>
        </w:tc>
      </w:tr>
      <w:tr w:rsidR="00D5214E" w:rsidRPr="00D5214E" w14:paraId="3F0168C7" w14:textId="77777777" w:rsidTr="00D5214E">
        <w:trPr>
          <w:trHeight w:val="115"/>
        </w:trPr>
        <w:tc>
          <w:tcPr>
            <w:tcW w:w="830" w:type="dxa"/>
            <w:vMerge/>
          </w:tcPr>
          <w:p w14:paraId="71D8E1A0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285499CF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509D5637" w14:textId="05429A5F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Interpret a time graph </w:t>
            </w:r>
          </w:p>
        </w:tc>
      </w:tr>
      <w:tr w:rsidR="00D5214E" w:rsidRPr="00D5214E" w14:paraId="7A27B57F" w14:textId="77777777" w:rsidTr="00D5214E">
        <w:trPr>
          <w:trHeight w:val="115"/>
        </w:trPr>
        <w:tc>
          <w:tcPr>
            <w:tcW w:w="830" w:type="dxa"/>
            <w:vMerge/>
          </w:tcPr>
          <w:p w14:paraId="341D6A3E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7819F18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72C13C00" w14:textId="6728E668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Construct a time graph </w:t>
            </w:r>
          </w:p>
        </w:tc>
      </w:tr>
      <w:tr w:rsidR="00D5214E" w:rsidRPr="00D5214E" w14:paraId="74627262" w14:textId="77777777" w:rsidTr="00D5214E">
        <w:trPr>
          <w:trHeight w:val="115"/>
        </w:trPr>
        <w:tc>
          <w:tcPr>
            <w:tcW w:w="830" w:type="dxa"/>
            <w:vMerge w:val="restart"/>
          </w:tcPr>
          <w:p w14:paraId="606ABFBF" w14:textId="12B1AFE0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1163" w:type="dxa"/>
            <w:vMerge w:val="restart"/>
          </w:tcPr>
          <w:p w14:paraId="7A4AF0E7" w14:textId="06ED08FA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5</w:t>
            </w:r>
            <w:r w:rsidR="00B53453">
              <w:rPr>
                <w:rFonts w:ascii="Twinkl" w:hAnsi="Twinkl" w:cs="Calibri"/>
                <w:color w:val="000000"/>
                <w:sz w:val="20"/>
                <w:szCs w:val="20"/>
              </w:rPr>
              <w:t>.15</w:t>
            </w:r>
          </w:p>
        </w:tc>
        <w:tc>
          <w:tcPr>
            <w:tcW w:w="7447" w:type="dxa"/>
            <w:vAlign w:val="bottom"/>
          </w:tcPr>
          <w:p w14:paraId="2808CB0D" w14:textId="7AC32D10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Read and interpret information given in a timetable</w:t>
            </w:r>
          </w:p>
        </w:tc>
      </w:tr>
      <w:tr w:rsidR="00D5214E" w:rsidRPr="00D5214E" w14:paraId="2E6436EE" w14:textId="77777777" w:rsidTr="00D5214E">
        <w:trPr>
          <w:trHeight w:val="115"/>
        </w:trPr>
        <w:tc>
          <w:tcPr>
            <w:tcW w:w="830" w:type="dxa"/>
            <w:vMerge/>
          </w:tcPr>
          <w:p w14:paraId="7FCB106F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2C4275D3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0CAEF11A" w14:textId="2CA4C982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Read and interpret information given in a table</w:t>
            </w:r>
          </w:p>
        </w:tc>
      </w:tr>
      <w:tr w:rsidR="00D5214E" w:rsidRPr="00D5214E" w14:paraId="7F783121" w14:textId="77777777" w:rsidTr="00D5214E">
        <w:trPr>
          <w:trHeight w:val="115"/>
        </w:trPr>
        <w:tc>
          <w:tcPr>
            <w:tcW w:w="830" w:type="dxa"/>
            <w:vMerge/>
          </w:tcPr>
          <w:p w14:paraId="559C230C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</w:tcPr>
          <w:p w14:paraId="61F97459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39F1773D" w14:textId="48D33C18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Read and interpret information given in a line graph</w:t>
            </w:r>
          </w:p>
        </w:tc>
      </w:tr>
      <w:tr w:rsidR="00D5214E" w:rsidRPr="00D5214E" w14:paraId="66B7EBD8" w14:textId="77777777" w:rsidTr="00D5214E">
        <w:trPr>
          <w:trHeight w:val="115"/>
        </w:trPr>
        <w:tc>
          <w:tcPr>
            <w:tcW w:w="830" w:type="dxa"/>
            <w:vMerge w:val="restart"/>
          </w:tcPr>
          <w:p w14:paraId="4101B440" w14:textId="45B4D288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1163" w:type="dxa"/>
            <w:vMerge w:val="restart"/>
          </w:tcPr>
          <w:p w14:paraId="796CDF6D" w14:textId="65FEED50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6</w:t>
            </w:r>
            <w:r w:rsidR="00424FEE">
              <w:rPr>
                <w:rFonts w:ascii="Twinkl" w:hAnsi="Twinkl" w:cs="Calibri"/>
                <w:color w:val="000000"/>
                <w:sz w:val="20"/>
                <w:szCs w:val="20"/>
              </w:rPr>
              <w:t>.14</w:t>
            </w:r>
          </w:p>
        </w:tc>
        <w:tc>
          <w:tcPr>
            <w:tcW w:w="7447" w:type="dxa"/>
            <w:vAlign w:val="bottom"/>
          </w:tcPr>
          <w:p w14:paraId="60C4532E" w14:textId="46EE5CF5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Interpret line graphs</w:t>
            </w:r>
          </w:p>
        </w:tc>
      </w:tr>
      <w:tr w:rsidR="00D5214E" w:rsidRPr="00D5214E" w14:paraId="56B91CCE" w14:textId="77777777" w:rsidTr="00A3321B">
        <w:trPr>
          <w:trHeight w:val="115"/>
        </w:trPr>
        <w:tc>
          <w:tcPr>
            <w:tcW w:w="830" w:type="dxa"/>
            <w:vMerge/>
          </w:tcPr>
          <w:p w14:paraId="38DF9908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  <w:vAlign w:val="bottom"/>
          </w:tcPr>
          <w:p w14:paraId="74FEA065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675C3062" w14:textId="4170F4D3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Construct line graphs</w:t>
            </w:r>
          </w:p>
        </w:tc>
      </w:tr>
      <w:tr w:rsidR="00D5214E" w:rsidRPr="00D5214E" w14:paraId="10E1811F" w14:textId="77777777" w:rsidTr="00A3321B">
        <w:trPr>
          <w:trHeight w:val="115"/>
        </w:trPr>
        <w:tc>
          <w:tcPr>
            <w:tcW w:w="830" w:type="dxa"/>
            <w:vMerge/>
          </w:tcPr>
          <w:p w14:paraId="1692F8AF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  <w:vAlign w:val="bottom"/>
          </w:tcPr>
          <w:p w14:paraId="1F5B0FFE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03814284" w14:textId="256D29FB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Interpret pie charts</w:t>
            </w:r>
          </w:p>
        </w:tc>
      </w:tr>
      <w:tr w:rsidR="00D5214E" w:rsidRPr="00D5214E" w14:paraId="5D67AD11" w14:textId="77777777" w:rsidTr="00A3321B">
        <w:trPr>
          <w:trHeight w:val="115"/>
        </w:trPr>
        <w:tc>
          <w:tcPr>
            <w:tcW w:w="830" w:type="dxa"/>
            <w:vMerge/>
          </w:tcPr>
          <w:p w14:paraId="36233A75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  <w:vAlign w:val="bottom"/>
          </w:tcPr>
          <w:p w14:paraId="00867D30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427D5661" w14:textId="67F0482A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Construct a pie chart by measuring angles</w:t>
            </w:r>
          </w:p>
        </w:tc>
      </w:tr>
      <w:tr w:rsidR="00D5214E" w:rsidRPr="00D5214E" w14:paraId="3D6625D5" w14:textId="77777777" w:rsidTr="00A3321B">
        <w:trPr>
          <w:trHeight w:val="115"/>
        </w:trPr>
        <w:tc>
          <w:tcPr>
            <w:tcW w:w="830" w:type="dxa"/>
            <w:vMerge/>
          </w:tcPr>
          <w:p w14:paraId="6D6744B5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63" w:type="dxa"/>
            <w:vMerge/>
            <w:vAlign w:val="bottom"/>
          </w:tcPr>
          <w:p w14:paraId="2DC3C44C" w14:textId="77777777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7447" w:type="dxa"/>
            <w:vAlign w:val="bottom"/>
          </w:tcPr>
          <w:p w14:paraId="4A4E6ADB" w14:textId="080D6620" w:rsidR="00D5214E" w:rsidRPr="00D5214E" w:rsidRDefault="00D5214E" w:rsidP="00D5214E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 w:rsidRPr="00D5214E">
              <w:rPr>
                <w:rFonts w:ascii="Twinkl" w:hAnsi="Twinkl" w:cs="Calibri"/>
                <w:color w:val="000000"/>
                <w:sz w:val="20"/>
                <w:szCs w:val="20"/>
              </w:rPr>
              <w:t>Understand the meaning of 'average' and calculate the mean of a set of discrete data</w:t>
            </w:r>
          </w:p>
        </w:tc>
      </w:tr>
    </w:tbl>
    <w:p w14:paraId="5D69701E" w14:textId="77777777" w:rsidR="00BD04FB" w:rsidRPr="00D5214E" w:rsidRDefault="00BD04FB">
      <w:pPr>
        <w:rPr>
          <w:rFonts w:ascii="Twinkl" w:hAnsi="Twinkl"/>
          <w:sz w:val="20"/>
          <w:szCs w:val="20"/>
        </w:rPr>
      </w:pPr>
    </w:p>
    <w:sectPr w:rsidR="00BD04FB" w:rsidRPr="00D5214E" w:rsidSect="00BD04FB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2F37" w14:textId="77777777" w:rsidR="000F59B0" w:rsidRDefault="000F59B0" w:rsidP="000F59B0">
      <w:pPr>
        <w:spacing w:after="0" w:line="240" w:lineRule="auto"/>
      </w:pPr>
      <w:r>
        <w:separator/>
      </w:r>
    </w:p>
  </w:endnote>
  <w:endnote w:type="continuationSeparator" w:id="0">
    <w:p w14:paraId="0BAA8A00" w14:textId="77777777" w:rsidR="000F59B0" w:rsidRDefault="000F59B0" w:rsidP="000F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C1157" w14:textId="77777777" w:rsidR="000F59B0" w:rsidRDefault="000F59B0" w:rsidP="000F59B0">
      <w:pPr>
        <w:spacing w:after="0" w:line="240" w:lineRule="auto"/>
      </w:pPr>
      <w:r>
        <w:separator/>
      </w:r>
    </w:p>
  </w:footnote>
  <w:footnote w:type="continuationSeparator" w:id="0">
    <w:p w14:paraId="462C3A29" w14:textId="77777777" w:rsidR="000F59B0" w:rsidRDefault="000F59B0" w:rsidP="000F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41D11" w14:textId="15C2D0E8" w:rsidR="000F59B0" w:rsidRDefault="00C13C5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5F8AB6" wp14:editId="62586A81">
          <wp:simplePos x="0" y="0"/>
          <wp:positionH relativeFrom="column">
            <wp:posOffset>5549705</wp:posOffset>
          </wp:positionH>
          <wp:positionV relativeFrom="paragraph">
            <wp:posOffset>-366395</wp:posOffset>
          </wp:positionV>
          <wp:extent cx="1421765" cy="590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59B0">
      <w:rPr>
        <w:noProof/>
      </w:rPr>
      <w:drawing>
        <wp:anchor distT="0" distB="0" distL="114300" distR="114300" simplePos="0" relativeHeight="251659264" behindDoc="0" locked="0" layoutInCell="1" allowOverlap="1" wp14:anchorId="1E103956" wp14:editId="3AD4F5F2">
          <wp:simplePos x="0" y="0"/>
          <wp:positionH relativeFrom="column">
            <wp:posOffset>-295422</wp:posOffset>
          </wp:positionH>
          <wp:positionV relativeFrom="paragraph">
            <wp:posOffset>-324192</wp:posOffset>
          </wp:positionV>
          <wp:extent cx="1174750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FB"/>
    <w:rsid w:val="00086F74"/>
    <w:rsid w:val="000F59B0"/>
    <w:rsid w:val="00424FEE"/>
    <w:rsid w:val="00B13551"/>
    <w:rsid w:val="00B53453"/>
    <w:rsid w:val="00BD04FB"/>
    <w:rsid w:val="00C13C5F"/>
    <w:rsid w:val="00D5214E"/>
    <w:rsid w:val="00F5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CBDA5"/>
  <w15:chartTrackingRefBased/>
  <w15:docId w15:val="{9D94EC6C-3882-478F-8AF0-CEA7845EC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0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9B0"/>
  </w:style>
  <w:style w:type="paragraph" w:styleId="Footer">
    <w:name w:val="footer"/>
    <w:basedOn w:val="Normal"/>
    <w:link w:val="FooterChar"/>
    <w:uiPriority w:val="99"/>
    <w:unhideWhenUsed/>
    <w:rsid w:val="000F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BCB2BBBB2C34E9056A64286565303" ma:contentTypeVersion="16" ma:contentTypeDescription="Create a new document." ma:contentTypeScope="" ma:versionID="c977727c8e941783a798bebd58f7d13a">
  <xsd:schema xmlns:xsd="http://www.w3.org/2001/XMLSchema" xmlns:xs="http://www.w3.org/2001/XMLSchema" xmlns:p="http://schemas.microsoft.com/office/2006/metadata/properties" xmlns:ns2="8b1bebe3-2288-41e3-9fe3-7ce99770f9e0" xmlns:ns3="1f7ec901-4a9d-401f-a764-839e33c02716" targetNamespace="http://schemas.microsoft.com/office/2006/metadata/properties" ma:root="true" ma:fieldsID="2f618c3a292eff8f1a104182d33215b6" ns2:_="" ns3:_="">
    <xsd:import namespace="8b1bebe3-2288-41e3-9fe3-7ce99770f9e0"/>
    <xsd:import namespace="1f7ec901-4a9d-401f-a764-839e33c02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bebe3-2288-41e3-9fe3-7ce99770f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ec901-4a9d-401f-a764-839e33c02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5F4373-24C6-4F30-A36A-80BC7C5C2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bebe3-2288-41e3-9fe3-7ce99770f9e0"/>
    <ds:schemaRef ds:uri="1f7ec901-4a9d-401f-a764-839e33c02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1E023F-D35F-4DDD-A57F-B823EFE339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Holloway</dc:creator>
  <cp:keywords/>
  <dc:description/>
  <cp:lastModifiedBy>Iliana Petrova</cp:lastModifiedBy>
  <cp:revision>9</cp:revision>
  <dcterms:created xsi:type="dcterms:W3CDTF">2024-07-08T10:11:00Z</dcterms:created>
  <dcterms:modified xsi:type="dcterms:W3CDTF">2024-11-20T20:59:00Z</dcterms:modified>
</cp:coreProperties>
</file>